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color w:val="2e75b5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 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ŠABLONA PROJEKTOVÉHO ZÁMĚRU PRO PROGRAMOVÝ RÁMEC IROP MAS</w:t>
      </w:r>
      <w:r w:rsidDel="00000000" w:rsidR="00000000" w:rsidRPr="00000000">
        <w:rPr>
          <w:rFonts w:ascii="Tahoma" w:cs="Tahoma" w:eastAsia="Tahoma" w:hAnsi="Tahoma"/>
          <w:smallCaps w:val="1"/>
          <w:color w:val="a6a6a6"/>
          <w:sz w:val="40"/>
          <w:szCs w:val="40"/>
          <w:rtl w:val="0"/>
        </w:rPr>
        <w:t xml:space="preserve">ؘ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 CHRUDIMSKO -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1. VÝZVA MAS CHRUDIMSKO IROP - DOPRAVA I.</w:t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Infrastruktura pro cyklistickou dopravu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  <w:sectPr>
          <w:foot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Příloha č. 1.b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Celkový rozsah projektového záměru nesmí překročit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stran velikosti A4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55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1058"/>
        <w:gridCol w:w="2803"/>
        <w:gridCol w:w="1701"/>
        <w:gridCol w:w="4149"/>
        <w:gridCol w:w="317"/>
        <w:gridCol w:w="1408"/>
        <w:tblGridChange w:id="0">
          <w:tblGrid>
            <w:gridCol w:w="3117"/>
            <w:gridCol w:w="1058"/>
            <w:gridCol w:w="2803"/>
            <w:gridCol w:w="1701"/>
            <w:gridCol w:w="4149"/>
            <w:gridCol w:w="317"/>
            <w:gridCol w:w="140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PROJEKTOVÉHO ZÁMĚRU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název projektu.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ZAŘAZENÍ PROJEKTOVÉHO ZÁMĚRU DO INTEGROVANÉ STRATEGIE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oficiální název MAS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 Chrudimsko, z.s.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opatření PR IROP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5.4.4 Zkvalitnění infrastruktury pro dopravu v klidu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ŘO IROP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 výzva IROP - Doprava - SC 5.1 (CLLD)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MAS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výzva MAS Chrudimsko - IROP - DOPRAVA I.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IDENTIFIKACE ŽADATELE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úplný název žadatele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 žadatele </w:t>
              <w:br w:type="textWrapping"/>
              <w:t xml:space="preserve">(ulice č. p./č. o., obec, psč)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IČO/DIČ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právní forma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kontaktní osoba 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INFORMACE O PROJEKTU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projektu a podporované aktivity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Váš projekt a podporované aktivity. Aktivity musí být v souladu se 60. výzvou IROP – Doprava – SC 5.1 (CLLD) a specifickými pravidly této výzvy.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cíle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Popište způsob plnění daného cíle</w:t>
            </w:r>
            <w:r w:rsidDel="00000000" w:rsidR="00000000" w:rsidRPr="00000000">
              <w:rPr>
                <w:i w:val="1"/>
                <w:rtl w:val="0"/>
              </w:rPr>
              <w:t xml:space="preserve">, včetně popisu splnění podmínky intenzity dopravy dle Kontrolních listů nadřazené výzvy. </w:t>
            </w:r>
            <w:r w:rsidDel="00000000" w:rsidR="00000000" w:rsidRPr="00000000">
              <w:rPr>
                <w:i w:val="1"/>
                <w:rtl w:val="0"/>
              </w:rPr>
              <w:t xml:space="preserve">Intenzita dopravy v daném úseku musí být doložitelná jedním z následujících způsobů: Celostátní sčítání dopravy 2016 a novější, Sčítání lidu, domů a bytů 2021, Počet obyvatel v obcích k 1. 1. kalendářního roku, Protokol pro výpočet odhadu denní a hodinové intenzity motorové dopravy podle TP 189 v běžný pracovní den, Výstup z automatického sčítače, Výstup z jiného dopravního průzkumu prokazatelně provedeného v souladu s TP 189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Popis: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zdůvodnění potřebnosti projektu a popis stávajícího stavu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stávající stav projektu a potřebnost realizace projektu odůvodněte.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realizace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Katastrální území: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Čísla dotčených pozemků: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Jednoznačného vymezení infrastruktury řešené projektem (např. začátek, konec, délka úseku, staničení):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obyvatel obce, na jejímž území se bude záměr realizovat (dle ČSÚ k 1. 1. 2023)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before="240" w:lineRule="auto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počet obyvatel obce/obcí, na jejímž území se bude záměr realizovat dle ČSÚ k 1. 1.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b w:val="1"/>
              </w:rPr>
            </w:pPr>
            <w:hyperlink r:id="rId9">
              <w:r w:rsidDel="00000000" w:rsidR="00000000" w:rsidRPr="00000000">
                <w:rPr>
                  <w:i w:val="1"/>
                  <w:color w:val="0563c1"/>
                  <w:u w:val="single"/>
                  <w:rtl w:val="0"/>
                </w:rPr>
                <w:t xml:space="preserve">https://www.czso.cz/csu/czso/pocet-obyvatel-v-obcich-k-112023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žadatel byl 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podpořen z minulého programovacího období v rámci IROP (v rámci výzev MAS Chrudimsko, z.s.)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ano/ne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stav připravenosti projektu, jaké dokumenty potřebné k realizaci projektu má žadatel k dispozici, např. projektová dokumentace, stavební povolení, atd. </w:t>
            </w:r>
          </w:p>
          <w:p w:rsidR="00000000" w:rsidDel="00000000" w:rsidP="00000000" w:rsidRDefault="00000000" w:rsidRPr="00000000" w14:paraId="0000008D">
            <w:pPr>
              <w:spacing w:after="120" w:line="312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Dokumenty potřebné k věcnému hodnocení doložte do příloh tohoto PZ.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podání žádosti o podporu do výzvy ŘO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DD.MM.RRRR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zahájení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ve formě (měsíc/rok). Realizace projektu může být zahájena před podáním žádosti o podporu, nejdříve však 1. 1. 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ukončení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Uveďte ve formě (měsíc/rok). Realizace projektu nesmí být ukončena před</w:t>
            </w:r>
            <w:r w:rsidDel="00000000" w:rsidR="00000000" w:rsidRPr="00000000">
              <w:rPr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podáním žádosti o podporu (plné žádosti o podporu do M20S21+).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vazba projektu na projekty žadatele financované z dalších dotačních zdrojů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případné vazby, pokud se projekt váže na další realizované či plánované projekty na síti komunikací pro cyklisty, včetně realizovaných či plánovaných projektů, pokud je to relevantní.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FINANCOVÁNÍ PROJEKTU (v Kč)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výdaje projektu (100 %)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celkové způsobilé výdaje - CZK (výdaje, ze kterých je stanovena dotace, tj. 95 % dotace + 5% vlastní podíl)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příspěvek unie - CZK (95 %)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podpora – národní veřejné zdroje - CZK (0 %)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vlastní zdroje příjemce - CZK (5 % z celkových způsobilých výdajů) + celkové nezpůsobilé výdaje)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nezpůsobilé výdaje - CZK (výdaje, ze kterých není stanovena dotace, tj. bez 5 % povinné účasti)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INDIKÁTORY PROJEKTU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měrná jednotka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výchozí hodnota indikátoru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cílová hodnota indikátoru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761 201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uživatelů specializované cyklistické infrastruktury za rok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počet kilometrů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761 101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Podpořená specializovaná cyklistická infrastruktura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uživatelé/rok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764 010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Parkovací místa pro jízdní kola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počet parkovacích míst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Seznam příloh: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Doplňte další přílohy týkající se připravenosti projektu (doklad prokazující zahájení stavební realizace projektu, doložené uzavřené smlouvy o dílo na stavební práce) – jsou-li relevantní.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a datum: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zástupce/pověřený zástupce: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 předkladatele projektového záměru: (může být i elektronický podpis):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Projektový záměr vyplněný a podepsaný oprávněnou osobou za žadatele bude doručen na MAS nejpozději do data stanoveného výzvou, společně s přílohami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datové schránky MAS Chrudimsko, z.s.: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1f1f"/>
          <w:sz w:val="22"/>
          <w:szCs w:val="22"/>
          <w:highlight w:val="white"/>
          <w:u w:val="none"/>
          <w:vertAlign w:val="baseline"/>
          <w:rtl w:val="0"/>
        </w:rPr>
        <w:t xml:space="preserve">kfjsqsv</w:t>
      </w: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b="0" l="0" r="0" t="0"/>
          <wp:wrapNone/>
          <wp:docPr descr="mas_chrudimsko_barevne_logo" id="7" name="image3.png"/>
          <a:graphic>
            <a:graphicData uri="http://schemas.openxmlformats.org/drawingml/2006/picture">
              <pic:pic>
                <pic:nvPicPr>
                  <pic:cNvPr descr="mas_chrudimsko_barevne_logo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6E625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dkaznakoment">
    <w:name w:val="annotation reference"/>
    <w:uiPriority w:val="99"/>
    <w:semiHidden w:val="1"/>
    <w:unhideWhenUsed w:val="1"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6E6251"/>
    <w:pPr>
      <w:spacing w:line="240" w:lineRule="auto"/>
    </w:pPr>
    <w:rPr>
      <w:rFonts w:ascii="Arial" w:cs="Times New Roman" w:eastAsia="Calibri" w:hAnsi="Arial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6E6251"/>
    <w:rPr>
      <w:rFonts w:ascii="Arial" w:cs="Times New Roman" w:eastAsia="Calibri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E62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E6251"/>
    <w:rPr>
      <w:rFonts w:ascii="Segoe UI" w:cs="Segoe UI" w:hAnsi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A70A7"/>
    <w:rPr>
      <w:rFonts w:asciiTheme="minorHAnsi" w:cstheme="minorBidi" w:eastAsiaTheme="minorHAnsi" w:hAnsiTheme="minorHAnsi"/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A70A7"/>
    <w:rPr>
      <w:rFonts w:ascii="Arial" w:cs="Times New Roman" w:eastAsia="Calibri" w:hAnsi="Arial"/>
      <w:b w:val="1"/>
      <w:bCs w:val="1"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MS Mincho" w:hAnsi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Default" w:customStyle="1">
    <w:name w:val="Default"/>
    <w:rsid w:val="0006029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 w:val="1"/>
    <w:rsid w:val="00EB16BD"/>
    <w:pPr>
      <w:ind w:left="720"/>
      <w:contextualSpacing w:val="1"/>
    </w:pPr>
  </w:style>
  <w:style w:type="character" w:styleId="OdstavecseseznamemChar" w:customStyle="1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 w:val="1"/>
    <w:locked w:val="1"/>
    <w:rsid w:val="00EB16BD"/>
  </w:style>
  <w:style w:type="character" w:styleId="Hypertextovodkaz">
    <w:name w:val="Hyperlink"/>
    <w:basedOn w:val="Standardnpsmoodstavce"/>
    <w:uiPriority w:val="99"/>
    <w:unhideWhenUsed w:val="1"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 w:val="1"/>
    <w:rsid w:val="00276E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rfRnF5Zfc2Yg3LEatcodoHm5g==">CgMxLjA4AHIhMWtjVzBOTFdJTlU3eHU4NThSR3UzYlNZM1BDcEdib01I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2023-08-15T12:36:00Z</dcterms:created>
  <dc:creator>Skálová Kateřina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