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B83" w:rsidRPr="00482C80" w:rsidRDefault="003C4B83" w:rsidP="00AD224B">
      <w:pPr>
        <w:pStyle w:val="Nadpis3"/>
        <w:numPr>
          <w:ilvl w:val="2"/>
          <w:numId w:val="3"/>
        </w:numPr>
        <w:rPr>
          <w:lang w:eastAsia="cs-CZ"/>
        </w:rPr>
      </w:pPr>
      <w:bookmarkStart w:id="0" w:name="_Toc444231307"/>
      <w:bookmarkStart w:id="1" w:name="_Toc472580781"/>
      <w:bookmarkStart w:id="2" w:name="_GoBack"/>
      <w:bookmarkEnd w:id="2"/>
      <w:r w:rsidRPr="00482C80">
        <w:rPr>
          <w:lang w:eastAsia="cs-CZ"/>
        </w:rPr>
        <w:t>Programový rámec IROP</w:t>
      </w:r>
      <w:bookmarkEnd w:id="0"/>
      <w:bookmarkEnd w:id="1"/>
    </w:p>
    <w:p w:rsidR="003C4B83" w:rsidRPr="003C4B83" w:rsidRDefault="003C4B83" w:rsidP="003C4B83">
      <w:pPr>
        <w:ind w:firstLine="0"/>
        <w:rPr>
          <w:strike/>
          <w:highlight w:val="yellow"/>
        </w:rPr>
      </w:pPr>
      <w:r w:rsidRPr="003C4B83">
        <w:rPr>
          <w:strike/>
          <w:highlight w:val="yellow"/>
        </w:rPr>
        <w:t xml:space="preserve">Celková alokace pro projekty v rámci SCLLD: </w:t>
      </w:r>
      <w:proofErr w:type="gramStart"/>
      <w:r w:rsidRPr="003C4B83">
        <w:rPr>
          <w:strike/>
          <w:highlight w:val="yellow"/>
        </w:rPr>
        <w:t>42 802,55  tis.</w:t>
      </w:r>
      <w:proofErr w:type="gramEnd"/>
      <w:r w:rsidRPr="003C4B83">
        <w:rPr>
          <w:strike/>
          <w:highlight w:val="yellow"/>
        </w:rPr>
        <w:t xml:space="preserve"> Kč. </w:t>
      </w:r>
    </w:p>
    <w:p w:rsidR="003C4B83" w:rsidRPr="003C4B83" w:rsidRDefault="003C4B83" w:rsidP="003C4B83">
      <w:pPr>
        <w:ind w:firstLine="0"/>
        <w:rPr>
          <w:strike/>
          <w:highlight w:val="yellow"/>
        </w:rPr>
      </w:pPr>
      <w:r w:rsidRPr="003C4B83">
        <w:rPr>
          <w:strike/>
          <w:highlight w:val="yellow"/>
        </w:rPr>
        <w:t xml:space="preserve">Celková režie MAS: </w:t>
      </w:r>
      <w:r w:rsidRPr="003C4B83">
        <w:rPr>
          <w:strike/>
          <w:highlight w:val="yellow"/>
        </w:rPr>
        <w:tab/>
      </w:r>
      <w:r w:rsidRPr="003C4B83">
        <w:rPr>
          <w:strike/>
          <w:highlight w:val="yellow"/>
        </w:rPr>
        <w:tab/>
      </w:r>
      <w:r w:rsidRPr="003C4B83">
        <w:rPr>
          <w:strike/>
          <w:highlight w:val="yellow"/>
        </w:rPr>
        <w:tab/>
      </w:r>
      <w:r w:rsidRPr="003C4B83">
        <w:rPr>
          <w:strike/>
          <w:highlight w:val="yellow"/>
        </w:rPr>
        <w:tab/>
      </w:r>
      <w:r w:rsidRPr="003C4B83">
        <w:rPr>
          <w:strike/>
          <w:highlight w:val="yellow"/>
        </w:rPr>
        <w:tab/>
      </w:r>
      <w:r w:rsidRPr="003C4B83">
        <w:rPr>
          <w:strike/>
          <w:highlight w:val="yellow"/>
        </w:rPr>
        <w:tab/>
        <w:t>9 451,39 tis.,- Kč</w:t>
      </w:r>
    </w:p>
    <w:p w:rsidR="003C4B83" w:rsidRPr="003C4B83" w:rsidRDefault="003C4B83" w:rsidP="003C4B83">
      <w:pPr>
        <w:ind w:firstLine="0"/>
        <w:rPr>
          <w:strike/>
          <w:highlight w:val="yellow"/>
        </w:rPr>
      </w:pPr>
      <w:r w:rsidRPr="003C4B83">
        <w:rPr>
          <w:strike/>
          <w:highlight w:val="yellow"/>
        </w:rPr>
        <w:t xml:space="preserve">- Administrace MAS: </w:t>
      </w:r>
      <w:r w:rsidRPr="003C4B83">
        <w:rPr>
          <w:strike/>
          <w:highlight w:val="yellow"/>
        </w:rPr>
        <w:tab/>
      </w:r>
      <w:r w:rsidRPr="003C4B83">
        <w:rPr>
          <w:strike/>
          <w:highlight w:val="yellow"/>
        </w:rPr>
        <w:tab/>
      </w:r>
      <w:r w:rsidRPr="003C4B83">
        <w:rPr>
          <w:strike/>
          <w:highlight w:val="yellow"/>
        </w:rPr>
        <w:tab/>
      </w:r>
      <w:r w:rsidRPr="003C4B83">
        <w:rPr>
          <w:strike/>
          <w:highlight w:val="yellow"/>
        </w:rPr>
        <w:tab/>
      </w:r>
      <w:r w:rsidRPr="003C4B83">
        <w:rPr>
          <w:strike/>
          <w:highlight w:val="yellow"/>
        </w:rPr>
        <w:tab/>
      </w:r>
      <w:r w:rsidRPr="003C4B83">
        <w:rPr>
          <w:strike/>
          <w:highlight w:val="yellow"/>
        </w:rPr>
        <w:tab/>
        <w:t>4 419,00 tis. Kč</w:t>
      </w:r>
    </w:p>
    <w:p w:rsidR="003C4B83" w:rsidRPr="003C4B83" w:rsidRDefault="003C4B83" w:rsidP="003C4B83">
      <w:pPr>
        <w:ind w:firstLine="0"/>
        <w:rPr>
          <w:strike/>
        </w:rPr>
      </w:pPr>
      <w:r w:rsidRPr="003C4B83">
        <w:rPr>
          <w:strike/>
          <w:highlight w:val="yellow"/>
        </w:rPr>
        <w:t xml:space="preserve">- Animace MAS: </w:t>
      </w:r>
      <w:r w:rsidRPr="003C4B83">
        <w:rPr>
          <w:strike/>
          <w:highlight w:val="yellow"/>
        </w:rPr>
        <w:tab/>
      </w:r>
      <w:r w:rsidRPr="003C4B83">
        <w:rPr>
          <w:strike/>
          <w:highlight w:val="yellow"/>
        </w:rPr>
        <w:tab/>
      </w:r>
      <w:r w:rsidRPr="003C4B83">
        <w:rPr>
          <w:strike/>
          <w:highlight w:val="yellow"/>
        </w:rPr>
        <w:tab/>
      </w:r>
      <w:r w:rsidRPr="003C4B83">
        <w:rPr>
          <w:strike/>
          <w:highlight w:val="yellow"/>
        </w:rPr>
        <w:tab/>
      </w:r>
      <w:r w:rsidRPr="003C4B83">
        <w:rPr>
          <w:strike/>
          <w:highlight w:val="yellow"/>
        </w:rPr>
        <w:tab/>
      </w:r>
      <w:r w:rsidRPr="003C4B83">
        <w:rPr>
          <w:strike/>
          <w:highlight w:val="yellow"/>
        </w:rPr>
        <w:tab/>
      </w:r>
      <w:r w:rsidRPr="003C4B83">
        <w:rPr>
          <w:strike/>
          <w:highlight w:val="yellow"/>
        </w:rPr>
        <w:tab/>
        <w:t>5 032,38,- Kč</w:t>
      </w:r>
    </w:p>
    <w:p w:rsidR="003C4B83" w:rsidRPr="00FC2B1B" w:rsidRDefault="003C4B83" w:rsidP="003C4B83">
      <w:pPr>
        <w:ind w:firstLine="0"/>
      </w:pPr>
      <w:r w:rsidRPr="00FC2B1B">
        <w:t xml:space="preserve">Programové rámce IROP jsou navrženy v souladu se strategickými cíli MAS Chrudimsko a možnostmi čerpání podpory v rámci tohoto operačního programu. Programový rámec SCLLD zaměřený na IROP, který je tvořen cíli jak regionální politiky, tak je rovněž reflexí hlavních </w:t>
      </w:r>
      <w:proofErr w:type="spellStart"/>
      <w:r w:rsidRPr="00FC2B1B">
        <w:t>piliřů</w:t>
      </w:r>
      <w:proofErr w:type="spellEnd"/>
      <w:r w:rsidRPr="00FC2B1B">
        <w:t xml:space="preserve"> Strategie mezinárodní konkurenceschopnosti České republiky pro období 2012 – 2020 a hlavních principů Evropa 2020 (inteligentní růst, začleňování, udržitelný rozvoj) a Strategického rámce udržitelného rozvoje České republiky (posilování konkurenceschopnosti a soudržnosti, udržitelný rozvoj).</w:t>
      </w:r>
    </w:p>
    <w:p w:rsidR="003C4B83" w:rsidRPr="00FC2B1B" w:rsidRDefault="003C4B83" w:rsidP="003C4B83">
      <w:pPr>
        <w:ind w:firstLine="0"/>
      </w:pPr>
      <w:r w:rsidRPr="00FC2B1B">
        <w:t xml:space="preserve">SCLLD MAS bude implementována v rámci Integrovaného operačního programu v rámci prioritní osy 4 Komunitně vedený </w:t>
      </w:r>
      <w:r>
        <w:t>místní rozvoj a bude podporovat</w:t>
      </w:r>
      <w:r w:rsidRPr="00FC2B1B">
        <w:t xml:space="preserve"> v rámci realizace SCLLD následující aktivity těchto opatření IROP:</w:t>
      </w:r>
    </w:p>
    <w:p w:rsidR="003C4B83" w:rsidRPr="00FC2B1B" w:rsidRDefault="003C4B83" w:rsidP="003C4B83">
      <w:pPr>
        <w:ind w:firstLine="0"/>
      </w:pPr>
      <w:r w:rsidRPr="00FC2B1B">
        <w:t>- 1.2: Zvýšení podílu udržitelných forem dopravy</w:t>
      </w:r>
    </w:p>
    <w:p w:rsidR="003C4B83" w:rsidRPr="00FC2B1B" w:rsidRDefault="003C4B83" w:rsidP="003C4B83">
      <w:pPr>
        <w:ind w:firstLine="0"/>
      </w:pPr>
      <w:r w:rsidRPr="00FC2B1B">
        <w:t>- 1.3: Zvýšení připravenosti k řešení a řízení rizik a katastrof</w:t>
      </w:r>
    </w:p>
    <w:p w:rsidR="003C4B83" w:rsidRPr="00FC2B1B" w:rsidRDefault="003C4B83" w:rsidP="003C4B83">
      <w:pPr>
        <w:ind w:firstLine="0"/>
      </w:pPr>
      <w:r w:rsidRPr="00FC2B1B">
        <w:t>- 2.1: Zvýšení kvality a dostupnosti služeb vedoucích k sociální inkluzi</w:t>
      </w:r>
    </w:p>
    <w:p w:rsidR="003C4B83" w:rsidRPr="00FC2B1B" w:rsidRDefault="003C4B83" w:rsidP="003C4B83">
      <w:pPr>
        <w:ind w:firstLine="0"/>
      </w:pPr>
      <w:r w:rsidRPr="00FC2B1B">
        <w:t>- 2.2</w:t>
      </w:r>
      <w:r>
        <w:t>:</w:t>
      </w:r>
      <w:r w:rsidRPr="00FC2B1B">
        <w:t xml:space="preserve"> Vznik nových a rozvoj existujících podnikatelských aktivit v oblasti sociálního podnikání</w:t>
      </w:r>
    </w:p>
    <w:p w:rsidR="003C4B83" w:rsidRPr="00FC2B1B" w:rsidRDefault="003C4B83" w:rsidP="003C4B83">
      <w:pPr>
        <w:ind w:firstLine="0"/>
      </w:pPr>
      <w:r w:rsidRPr="00FC2B1B">
        <w:t>- 2.4. Zvýšení kvality a dostupnosti infrastruktury pro vzdělávání a celoživotní učení</w:t>
      </w:r>
    </w:p>
    <w:p w:rsidR="003C4B83" w:rsidRPr="00FC2B1B" w:rsidRDefault="003C4B83" w:rsidP="003C4B83">
      <w:pPr>
        <w:ind w:firstLine="0"/>
      </w:pPr>
      <w:r w:rsidRPr="00FC2B1B">
        <w:t>Na tyto opatření IROP je zpracován programový rámec s pěti opatřeními SCLLD a integruje rozvojové priority obcí, měst a podnikatelských a neziskových organizací působících v regionu. Jedná se o prostředek posílení regionální konkurenceschopnosti a kvality života obyvatel s významným dopadem na vyvážený rozvoj území:</w:t>
      </w:r>
    </w:p>
    <w:p w:rsidR="003C4B83" w:rsidRPr="00FC2B1B" w:rsidRDefault="003C4B83" w:rsidP="003C4B83">
      <w:pPr>
        <w:ind w:firstLine="0"/>
        <w:rPr>
          <w:b/>
        </w:rPr>
      </w:pPr>
      <w:r w:rsidRPr="00FC2B1B">
        <w:rPr>
          <w:b/>
        </w:rPr>
        <w:t>- Opatření 1: Rozvoj a podpora udržitelné mobility</w:t>
      </w:r>
    </w:p>
    <w:p w:rsidR="003C4B83" w:rsidRPr="00FC2B1B" w:rsidRDefault="003C4B83" w:rsidP="003C4B83">
      <w:pPr>
        <w:ind w:firstLine="0"/>
        <w:rPr>
          <w:b/>
        </w:rPr>
      </w:pPr>
      <w:r w:rsidRPr="00FC2B1B">
        <w:rPr>
          <w:b/>
        </w:rPr>
        <w:t xml:space="preserve">- Opatření 2: </w:t>
      </w:r>
      <w:r w:rsidRPr="00FC2B1B">
        <w:rPr>
          <w:b/>
          <w:bCs/>
          <w:lang w:eastAsia="cs-CZ"/>
        </w:rPr>
        <w:t>Zmírnění dopadů živelných pohrom</w:t>
      </w:r>
    </w:p>
    <w:p w:rsidR="003C4B83" w:rsidRPr="00FC2B1B" w:rsidRDefault="003C4B83" w:rsidP="003C4B83">
      <w:pPr>
        <w:ind w:firstLine="0"/>
        <w:rPr>
          <w:b/>
        </w:rPr>
      </w:pPr>
      <w:r w:rsidRPr="00FC2B1B">
        <w:rPr>
          <w:b/>
        </w:rPr>
        <w:t xml:space="preserve">- Opatření 3: </w:t>
      </w:r>
      <w:r w:rsidRPr="00FC2B1B">
        <w:rPr>
          <w:b/>
          <w:szCs w:val="24"/>
          <w:lang w:eastAsia="cs-CZ"/>
        </w:rPr>
        <w:t>Vytvoření zázemí pro poskytování služeb v území MAS (infrastruktura)</w:t>
      </w:r>
    </w:p>
    <w:p w:rsidR="003C4B83" w:rsidRPr="00FC2B1B" w:rsidRDefault="003C4B83" w:rsidP="003C4B83">
      <w:pPr>
        <w:ind w:firstLine="0"/>
        <w:rPr>
          <w:b/>
        </w:rPr>
      </w:pPr>
      <w:r w:rsidRPr="00FC2B1B">
        <w:rPr>
          <w:b/>
        </w:rPr>
        <w:t xml:space="preserve">- Opatření 4: </w:t>
      </w:r>
      <w:r w:rsidRPr="00FC2B1B">
        <w:rPr>
          <w:b/>
          <w:bCs/>
          <w:szCs w:val="24"/>
          <w:lang w:eastAsia="cs-CZ"/>
        </w:rPr>
        <w:t>Podpora sociálního podnikání a podpora zaměstnanosti znevýhodněných skupin</w:t>
      </w:r>
      <w:r>
        <w:rPr>
          <w:b/>
          <w:bCs/>
          <w:szCs w:val="24"/>
          <w:lang w:eastAsia="cs-CZ"/>
        </w:rPr>
        <w:t xml:space="preserve"> (infrastruktura)</w:t>
      </w:r>
    </w:p>
    <w:p w:rsidR="003C4B83" w:rsidRPr="00FC2B1B" w:rsidRDefault="003C4B83" w:rsidP="003C4B83">
      <w:pPr>
        <w:ind w:firstLine="0"/>
        <w:rPr>
          <w:b/>
        </w:rPr>
      </w:pPr>
      <w:r w:rsidRPr="00FC2B1B">
        <w:rPr>
          <w:b/>
        </w:rPr>
        <w:t>- Opatření 5: Rozvoj infrastruktury pro kvalitní vzdělávání všech věkových skupin</w:t>
      </w:r>
    </w:p>
    <w:p w:rsidR="003C4B83" w:rsidRPr="00482C80" w:rsidRDefault="003C4B83" w:rsidP="003C4B83">
      <w:pPr>
        <w:ind w:firstLine="0"/>
        <w:rPr>
          <w:strike/>
          <w:highlight w:val="cyan"/>
        </w:rPr>
      </w:pPr>
      <w:r w:rsidRPr="00FC2B1B">
        <w:t>Výběr projektů realizovaných prostřednictvím programového rámce IROP bude probíhat dle pravidel procesu výběru projektů stanovených MAS pro dané kolo vyhlášené výzvy a dle pravidel IROP. Konkrétní preferenční kritéria včetně způsobu a míry zvýhodnění budou uvedeny až v rámci dané vyhlášené výzvy</w:t>
      </w:r>
      <w:r>
        <w:t>.</w:t>
      </w:r>
    </w:p>
    <w:p w:rsidR="003C4B83" w:rsidRPr="00FC2B1B" w:rsidRDefault="003C4B83" w:rsidP="003C4B83">
      <w:pPr>
        <w:ind w:firstLine="0"/>
      </w:pPr>
      <w:r w:rsidRPr="00FC2B1B">
        <w:t>Vedle projektů v rámci prioritní osy 4. MAS v rámci realizace svého SCLLD bude financovat z IROP svoje administrativní a animační náklady dle finančního plánu.</w:t>
      </w:r>
    </w:p>
    <w:p w:rsidR="003C4B83" w:rsidRPr="00FC2B1B" w:rsidRDefault="003C4B83" w:rsidP="003C4B83">
      <w:pPr>
        <w:spacing w:after="200" w:line="276" w:lineRule="auto"/>
        <w:ind w:firstLine="0"/>
        <w:jc w:val="left"/>
        <w:rPr>
          <w:color w:val="000000"/>
          <w:szCs w:val="24"/>
        </w:rPr>
      </w:pPr>
      <w:r w:rsidRPr="00FC2B1B">
        <w:rPr>
          <w:color w:val="000000"/>
          <w:szCs w:val="24"/>
        </w:rPr>
        <w:br w:type="page"/>
      </w:r>
    </w:p>
    <w:tbl>
      <w:tblPr>
        <w:tblW w:w="0" w:type="auto"/>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ook w:val="00A0" w:firstRow="1" w:lastRow="0" w:firstColumn="1" w:lastColumn="0" w:noHBand="0" w:noVBand="0"/>
      </w:tblPr>
      <w:tblGrid>
        <w:gridCol w:w="2902"/>
        <w:gridCol w:w="6160"/>
      </w:tblGrid>
      <w:tr w:rsidR="003C4B83" w:rsidRPr="00FC2B1B" w:rsidTr="00F10EA7">
        <w:tc>
          <w:tcPr>
            <w:tcW w:w="2943" w:type="dxa"/>
            <w:shd w:val="clear" w:color="auto" w:fill="5F497A"/>
          </w:tcPr>
          <w:p w:rsidR="003C4B83" w:rsidRPr="00FC2B1B" w:rsidRDefault="003C4B83" w:rsidP="00F10EA7">
            <w:pPr>
              <w:pStyle w:val="Default"/>
              <w:spacing w:beforeLines="40" w:before="96" w:afterLines="40" w:after="96"/>
              <w:rPr>
                <w:rFonts w:ascii="Times New Roman" w:hAnsi="Times New Roman" w:cs="Times New Roman"/>
                <w:b/>
                <w:color w:val="auto"/>
                <w:lang w:eastAsia="cs-CZ"/>
              </w:rPr>
            </w:pPr>
            <w:r w:rsidRPr="00FC2B1B">
              <w:rPr>
                <w:rFonts w:ascii="Times New Roman" w:hAnsi="Times New Roman" w:cs="Times New Roman"/>
                <w:b/>
                <w:bCs/>
                <w:color w:val="auto"/>
                <w:lang w:eastAsia="cs-CZ"/>
              </w:rPr>
              <w:lastRenderedPageBreak/>
              <w:t xml:space="preserve">Název opatření </w:t>
            </w:r>
          </w:p>
        </w:tc>
        <w:tc>
          <w:tcPr>
            <w:tcW w:w="6269" w:type="dxa"/>
            <w:shd w:val="clear" w:color="auto" w:fill="5F497A"/>
            <w:vAlign w:val="center"/>
          </w:tcPr>
          <w:p w:rsidR="003C4B83" w:rsidRPr="00FC2B1B" w:rsidRDefault="003C4B83" w:rsidP="00F10EA7">
            <w:pPr>
              <w:ind w:firstLine="0"/>
              <w:rPr>
                <w:b/>
              </w:rPr>
            </w:pPr>
            <w:r w:rsidRPr="00FC2B1B">
              <w:rPr>
                <w:b/>
              </w:rPr>
              <w:t>Rozvoj a podpora udržitelné mobility</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b/>
                <w:sz w:val="20"/>
                <w:szCs w:val="20"/>
                <w:highlight w:val="green"/>
                <w:lang w:eastAsia="cs-CZ"/>
              </w:rPr>
            </w:pPr>
            <w:r w:rsidRPr="00FC2B1B">
              <w:rPr>
                <w:rFonts w:ascii="Times New Roman" w:hAnsi="Times New Roman" w:cs="Times New Roman"/>
                <w:b/>
                <w:bCs/>
                <w:sz w:val="20"/>
                <w:szCs w:val="20"/>
                <w:lang w:eastAsia="cs-CZ"/>
              </w:rPr>
              <w:t xml:space="preserve">Vazba na IROP </w:t>
            </w:r>
          </w:p>
        </w:tc>
        <w:tc>
          <w:tcPr>
            <w:tcW w:w="6269" w:type="dxa"/>
          </w:tcPr>
          <w:p w:rsidR="003C4B83" w:rsidRPr="00482C80" w:rsidRDefault="003C4B83" w:rsidP="00F10EA7">
            <w:pPr>
              <w:ind w:firstLine="0"/>
              <w:rPr>
                <w:b/>
                <w:szCs w:val="24"/>
                <w:lang w:eastAsia="cs-CZ"/>
              </w:rPr>
            </w:pPr>
            <w:r w:rsidRPr="00482C80">
              <w:rPr>
                <w:sz w:val="20"/>
                <w:szCs w:val="20"/>
                <w:lang w:eastAsia="cs-CZ"/>
              </w:rPr>
              <w:t>Specifický cíl 4.1, tematicky zaměřený specifický cíl 1.2 Zvýšení podílu udržitelných forem dopravy - podpora místní udržitelné dopravy</w:t>
            </w:r>
          </w:p>
          <w:p w:rsidR="003C4B83" w:rsidRPr="00482C80" w:rsidRDefault="003C4B83" w:rsidP="00F10EA7">
            <w:pPr>
              <w:spacing w:beforeLines="40" w:before="96" w:afterLines="40" w:after="96"/>
              <w:rPr>
                <w:sz w:val="20"/>
                <w:szCs w:val="20"/>
                <w:lang w:eastAsia="cs-CZ"/>
              </w:rPr>
            </w:pPr>
          </w:p>
        </w:tc>
      </w:tr>
    </w:tbl>
    <w:p w:rsidR="003C4B83" w:rsidRPr="00FC2B1B" w:rsidRDefault="003C4B83" w:rsidP="003C4B83">
      <w:pPr>
        <w:spacing w:beforeLines="40" w:before="96" w:afterLines="40" w:after="96" w:line="240" w:lineRule="auto"/>
        <w:rPr>
          <w:sz w:val="16"/>
          <w:szCs w:val="16"/>
        </w:rPr>
      </w:pPr>
    </w:p>
    <w:tbl>
      <w:tblPr>
        <w:tblW w:w="0" w:type="auto"/>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ook w:val="00A0" w:firstRow="1" w:lastRow="0" w:firstColumn="1" w:lastColumn="0" w:noHBand="0" w:noVBand="0"/>
      </w:tblPr>
      <w:tblGrid>
        <w:gridCol w:w="2900"/>
        <w:gridCol w:w="6162"/>
      </w:tblGrid>
      <w:tr w:rsidR="003C4B83" w:rsidRPr="00FC2B1B" w:rsidTr="00F10EA7">
        <w:tc>
          <w:tcPr>
            <w:tcW w:w="9212" w:type="dxa"/>
            <w:gridSpan w:val="2"/>
            <w:shd w:val="clear" w:color="auto" w:fill="E5DFEC"/>
          </w:tcPr>
          <w:p w:rsidR="003C4B83" w:rsidRPr="00FC2B1B" w:rsidRDefault="003C4B83" w:rsidP="00F10EA7">
            <w:pPr>
              <w:spacing w:beforeLines="40" w:before="96" w:afterLines="40" w:after="96"/>
              <w:rPr>
                <w:sz w:val="20"/>
                <w:szCs w:val="20"/>
                <w:lang w:eastAsia="cs-CZ"/>
              </w:rPr>
            </w:pPr>
            <w:r w:rsidRPr="00FC2B1B">
              <w:rPr>
                <w:b/>
                <w:bCs/>
                <w:sz w:val="20"/>
                <w:szCs w:val="20"/>
                <w:lang w:eastAsia="cs-CZ"/>
              </w:rPr>
              <w:t xml:space="preserve">Vymezení opatření </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sz w:val="20"/>
                <w:szCs w:val="20"/>
                <w:lang w:eastAsia="cs-CZ"/>
              </w:rPr>
              <w:t>Cíl opatření CLLD</w:t>
            </w:r>
          </w:p>
        </w:tc>
        <w:tc>
          <w:tcPr>
            <w:tcW w:w="6269" w:type="dxa"/>
          </w:tcPr>
          <w:p w:rsidR="003C4B83" w:rsidRPr="00FC2B1B" w:rsidRDefault="003C4B83" w:rsidP="00F10EA7">
            <w:pPr>
              <w:spacing w:beforeLines="40" w:before="96" w:afterLines="40" w:after="96"/>
              <w:ind w:firstLine="34"/>
              <w:rPr>
                <w:sz w:val="20"/>
                <w:szCs w:val="20"/>
                <w:lang w:eastAsia="cs-CZ"/>
              </w:rPr>
            </w:pPr>
            <w:r w:rsidRPr="00FC2B1B">
              <w:rPr>
                <w:sz w:val="20"/>
                <w:szCs w:val="20"/>
                <w:lang w:eastAsia="cs-CZ"/>
              </w:rPr>
              <w:t>Cílem</w:t>
            </w:r>
            <w:r>
              <w:rPr>
                <w:sz w:val="20"/>
                <w:szCs w:val="20"/>
                <w:lang w:eastAsia="cs-CZ"/>
              </w:rPr>
              <w:t xml:space="preserve"> tohoto opatření bude podpora projektů</w:t>
            </w:r>
            <w:r w:rsidRPr="00FC2B1B">
              <w:rPr>
                <w:sz w:val="20"/>
                <w:szCs w:val="20"/>
                <w:lang w:eastAsia="cs-CZ"/>
              </w:rPr>
              <w:t xml:space="preserve"> zabývající</w:t>
            </w:r>
            <w:r>
              <w:rPr>
                <w:sz w:val="20"/>
                <w:szCs w:val="20"/>
                <w:lang w:eastAsia="cs-CZ"/>
              </w:rPr>
              <w:t>ch</w:t>
            </w:r>
            <w:r w:rsidRPr="00FC2B1B">
              <w:rPr>
                <w:sz w:val="20"/>
                <w:szCs w:val="20"/>
                <w:lang w:eastAsia="cs-CZ"/>
              </w:rPr>
              <w:t xml:space="preserve"> se udržitelnou dopravou. Pozornost bude věnována jak dopravě veřejné, tak </w:t>
            </w:r>
            <w:proofErr w:type="spellStart"/>
            <w:r w:rsidRPr="00FC2B1B">
              <w:rPr>
                <w:sz w:val="20"/>
                <w:szCs w:val="20"/>
                <w:lang w:eastAsia="cs-CZ"/>
              </w:rPr>
              <w:t>cyklodopravě</w:t>
            </w:r>
            <w:proofErr w:type="spellEnd"/>
            <w:r w:rsidRPr="00FC2B1B">
              <w:rPr>
                <w:sz w:val="20"/>
                <w:szCs w:val="20"/>
                <w:lang w:eastAsia="cs-CZ"/>
              </w:rPr>
              <w:t xml:space="preserve"> pro zajištění dopravy z venkova do zaměstnání, do škol</w:t>
            </w:r>
            <w:r>
              <w:rPr>
                <w:sz w:val="20"/>
                <w:szCs w:val="20"/>
                <w:lang w:eastAsia="cs-CZ"/>
              </w:rPr>
              <w:t>,</w:t>
            </w:r>
            <w:r w:rsidRPr="00FC2B1B">
              <w:rPr>
                <w:sz w:val="20"/>
                <w:szCs w:val="20"/>
                <w:lang w:eastAsia="cs-CZ"/>
              </w:rPr>
              <w:t xml:space="preserve"> za službami a v rámci měst v území. U všech projektů bude zároveň dbáno na bezpečnostní prvky dopravy. </w:t>
            </w:r>
            <w:r w:rsidRPr="00482C80">
              <w:rPr>
                <w:sz w:val="20"/>
                <w:szCs w:val="20"/>
                <w:lang w:eastAsia="cs-CZ"/>
              </w:rPr>
              <w:t>Součástí budou opatření</w:t>
            </w:r>
            <w:r w:rsidRPr="00FC2B1B">
              <w:rPr>
                <w:sz w:val="20"/>
                <w:szCs w:val="20"/>
                <w:lang w:eastAsia="cs-CZ"/>
              </w:rPr>
              <w:t xml:space="preserve"> vedoucí ke zvýšení bezpečnosti v dopravě a využívání </w:t>
            </w:r>
            <w:proofErr w:type="spellStart"/>
            <w:r w:rsidRPr="00FC2B1B">
              <w:rPr>
                <w:sz w:val="20"/>
                <w:szCs w:val="20"/>
                <w:lang w:eastAsia="cs-CZ"/>
              </w:rPr>
              <w:t>nízkoemisních</w:t>
            </w:r>
            <w:proofErr w:type="spellEnd"/>
            <w:r w:rsidRPr="00FC2B1B">
              <w:rPr>
                <w:sz w:val="20"/>
                <w:szCs w:val="20"/>
                <w:lang w:eastAsia="cs-CZ"/>
              </w:rPr>
              <w:t xml:space="preserve"> vozidel z důvodu ochrany životního prostředí a celkové posílení šetrných způsobů dopravy.</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Vazba na cíle SCLLD </w:t>
            </w:r>
          </w:p>
        </w:tc>
        <w:tc>
          <w:tcPr>
            <w:tcW w:w="6269" w:type="dxa"/>
          </w:tcPr>
          <w:p w:rsidR="003C4B83" w:rsidRPr="00FC2B1B" w:rsidRDefault="003C4B83" w:rsidP="00F10EA7">
            <w:pPr>
              <w:spacing w:beforeLines="40" w:before="96" w:afterLines="40" w:after="96"/>
              <w:rPr>
                <w:sz w:val="20"/>
                <w:szCs w:val="20"/>
                <w:lang w:eastAsia="cs-CZ"/>
              </w:rPr>
            </w:pPr>
            <w:r w:rsidRPr="00FC2B1B">
              <w:rPr>
                <w:sz w:val="20"/>
                <w:szCs w:val="20"/>
                <w:lang w:eastAsia="cs-CZ"/>
              </w:rPr>
              <w:t>Strategický cíl 5, Specifický cíl 5.4, opatření 5.4.3</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iCs/>
                <w:sz w:val="20"/>
                <w:szCs w:val="20"/>
                <w:lang w:eastAsia="cs-CZ"/>
              </w:rPr>
            </w:pPr>
            <w:r w:rsidRPr="00FC2B1B">
              <w:rPr>
                <w:rFonts w:ascii="Times New Roman" w:hAnsi="Times New Roman" w:cs="Times New Roman"/>
                <w:iCs/>
                <w:sz w:val="20"/>
                <w:szCs w:val="20"/>
                <w:lang w:eastAsia="cs-CZ"/>
              </w:rPr>
              <w:t>Témata projektů</w:t>
            </w:r>
          </w:p>
        </w:tc>
        <w:tc>
          <w:tcPr>
            <w:tcW w:w="6269" w:type="dxa"/>
          </w:tcPr>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 xml:space="preserve">Výstavba a modernizace cyklostezek a cyklotras, chodníků, cyklistických jízdních pruhů a doprovodné infrastruktury pro cyklisty a chodce </w:t>
            </w:r>
            <w:r w:rsidRPr="0078547D">
              <w:rPr>
                <w:sz w:val="20"/>
                <w:szCs w:val="20"/>
                <w:lang w:eastAsia="cs-CZ"/>
              </w:rPr>
              <w:t>(odpočinková místa, stojany na kola, podchody, nadchody apod.).</w:t>
            </w:r>
          </w:p>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Doplnění a provázání cyklostezek v území ve vazbě na spádová centra.</w:t>
            </w:r>
          </w:p>
          <w:p w:rsidR="003C4B83" w:rsidRPr="00482C80" w:rsidRDefault="003C4B83" w:rsidP="00F10EA7">
            <w:pPr>
              <w:autoSpaceDE w:val="0"/>
              <w:autoSpaceDN w:val="0"/>
              <w:adjustRightInd w:val="0"/>
              <w:spacing w:after="0" w:line="240" w:lineRule="auto"/>
              <w:ind w:firstLine="0"/>
              <w:jc w:val="left"/>
              <w:rPr>
                <w:sz w:val="20"/>
                <w:szCs w:val="20"/>
                <w:lang w:eastAsia="cs-CZ"/>
              </w:rPr>
            </w:pPr>
            <w:r>
              <w:rPr>
                <w:sz w:val="20"/>
                <w:szCs w:val="20"/>
                <w:lang w:eastAsia="cs-CZ"/>
              </w:rPr>
              <w:t>P</w:t>
            </w:r>
            <w:r w:rsidRPr="00FC2B1B">
              <w:rPr>
                <w:sz w:val="20"/>
                <w:szCs w:val="20"/>
                <w:lang w:eastAsia="cs-CZ"/>
              </w:rPr>
              <w:t xml:space="preserve">ořízení </w:t>
            </w:r>
            <w:proofErr w:type="spellStart"/>
            <w:r w:rsidRPr="00FC2B1B">
              <w:rPr>
                <w:sz w:val="20"/>
                <w:szCs w:val="20"/>
                <w:lang w:eastAsia="cs-CZ"/>
              </w:rPr>
              <w:t>nízko</w:t>
            </w:r>
            <w:r>
              <w:rPr>
                <w:sz w:val="20"/>
                <w:szCs w:val="20"/>
                <w:lang w:eastAsia="cs-CZ"/>
              </w:rPr>
              <w:t>emisních</w:t>
            </w:r>
            <w:proofErr w:type="spellEnd"/>
            <w:r>
              <w:rPr>
                <w:sz w:val="20"/>
                <w:szCs w:val="20"/>
                <w:lang w:eastAsia="cs-CZ"/>
              </w:rPr>
              <w:t xml:space="preserve"> a bezemisních vozidel.</w:t>
            </w:r>
          </w:p>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V oblasti bezpečno</w:t>
            </w:r>
            <w:r>
              <w:rPr>
                <w:sz w:val="20"/>
                <w:szCs w:val="20"/>
                <w:lang w:eastAsia="cs-CZ"/>
              </w:rPr>
              <w:t xml:space="preserve">sti budou realizovány projekty </w:t>
            </w:r>
            <w:r w:rsidRPr="00FC2B1B">
              <w:rPr>
                <w:sz w:val="20"/>
                <w:szCs w:val="20"/>
                <w:lang w:eastAsia="cs-CZ"/>
              </w:rPr>
              <w:t xml:space="preserve">vedoucí </w:t>
            </w:r>
            <w:r>
              <w:rPr>
                <w:sz w:val="20"/>
                <w:szCs w:val="20"/>
                <w:lang w:eastAsia="cs-CZ"/>
              </w:rPr>
              <w:t>ke zvyšování bezpečnosti dopravy.</w:t>
            </w:r>
          </w:p>
          <w:p w:rsidR="003C4B83" w:rsidRPr="00482C80" w:rsidRDefault="003C4B83" w:rsidP="00F10EA7">
            <w:pPr>
              <w:autoSpaceDE w:val="0"/>
              <w:autoSpaceDN w:val="0"/>
              <w:adjustRightInd w:val="0"/>
              <w:spacing w:after="0" w:line="240" w:lineRule="auto"/>
              <w:ind w:firstLine="0"/>
              <w:jc w:val="left"/>
              <w:rPr>
                <w:strike/>
                <w:sz w:val="20"/>
                <w:szCs w:val="20"/>
                <w:highlight w:val="cyan"/>
                <w:lang w:eastAsia="cs-CZ"/>
              </w:rPr>
            </w:pPr>
            <w:r>
              <w:rPr>
                <w:sz w:val="20"/>
                <w:szCs w:val="20"/>
                <w:lang w:eastAsia="cs-CZ"/>
              </w:rPr>
              <w:t>Podporovanou aktivitou jsou</w:t>
            </w:r>
            <w:r w:rsidRPr="00FC2B1B">
              <w:rPr>
                <w:sz w:val="20"/>
                <w:szCs w:val="20"/>
                <w:lang w:eastAsia="cs-CZ"/>
              </w:rPr>
              <w:t xml:space="preserve"> stavební úpravy (rekonstrukce, modernizace, výstavba) chodníků (stezek pro pěší) plně v souladu s vyhláškou č. 398/2009 Sb., o obecných technických požadavcích zabezpečujících bezbariérové užívání staveb, a výstavba nových bezbariérových chodníků. </w:t>
            </w:r>
          </w:p>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 xml:space="preserve">V oblasti </w:t>
            </w:r>
            <w:proofErr w:type="spellStart"/>
            <w:r w:rsidRPr="00FC2B1B">
              <w:rPr>
                <w:sz w:val="20"/>
                <w:szCs w:val="20"/>
                <w:lang w:eastAsia="cs-CZ"/>
              </w:rPr>
              <w:t>cyklodopravy</w:t>
            </w:r>
            <w:proofErr w:type="spellEnd"/>
            <w:r w:rsidRPr="00FC2B1B">
              <w:rPr>
                <w:sz w:val="20"/>
                <w:szCs w:val="20"/>
                <w:lang w:eastAsia="cs-CZ"/>
              </w:rPr>
              <w:t xml:space="preserve"> budou podporovány projekty typu:</w:t>
            </w:r>
          </w:p>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 Výstavba a modernizace cyklostezek v podobě stavebně upravených a dopravním značením vymezených komunikací, na kterých je vyloučená automobilová doprava.</w:t>
            </w:r>
          </w:p>
          <w:p w:rsidR="003C4B83" w:rsidRPr="003E0542"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 xml:space="preserve">- Výstavba a modernizace cyklotras se zaměřením na podporu </w:t>
            </w:r>
            <w:r w:rsidRPr="003E0542">
              <w:rPr>
                <w:sz w:val="20"/>
                <w:szCs w:val="20"/>
                <w:lang w:eastAsia="cs-CZ"/>
              </w:rPr>
              <w:t>integrovaných řešení včetně budování doprovodné infrastruktury a výsadby zeleně.</w:t>
            </w:r>
          </w:p>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3E0542">
              <w:rPr>
                <w:sz w:val="20"/>
                <w:szCs w:val="20"/>
                <w:lang w:eastAsia="cs-CZ"/>
              </w:rPr>
              <w:t>Podpořeny budou cyklostezky a cyklotrasy sloužící k dopravě do zaměstnání, škol a za službami</w:t>
            </w:r>
            <w:r w:rsidRPr="00FC2B1B">
              <w:rPr>
                <w:sz w:val="20"/>
                <w:szCs w:val="20"/>
                <w:lang w:eastAsia="cs-CZ"/>
              </w:rPr>
              <w:t>.</w:t>
            </w:r>
          </w:p>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 xml:space="preserve">V oblasti podpory </w:t>
            </w:r>
            <w:proofErr w:type="spellStart"/>
            <w:r w:rsidRPr="00FC2B1B">
              <w:rPr>
                <w:sz w:val="20"/>
                <w:szCs w:val="20"/>
                <w:lang w:eastAsia="cs-CZ"/>
              </w:rPr>
              <w:t>nízkoemisních</w:t>
            </w:r>
            <w:proofErr w:type="spellEnd"/>
            <w:r w:rsidRPr="00FC2B1B">
              <w:rPr>
                <w:sz w:val="20"/>
                <w:szCs w:val="20"/>
                <w:lang w:eastAsia="cs-CZ"/>
              </w:rPr>
              <w:t xml:space="preserve"> vozidel budou podporovány projekty vedoucí k zajištění nákupu </w:t>
            </w:r>
            <w:proofErr w:type="spellStart"/>
            <w:r w:rsidRPr="00FC2B1B">
              <w:rPr>
                <w:sz w:val="20"/>
                <w:szCs w:val="20"/>
                <w:lang w:eastAsia="cs-CZ"/>
              </w:rPr>
              <w:t>nízkoemisních</w:t>
            </w:r>
            <w:proofErr w:type="spellEnd"/>
            <w:r w:rsidRPr="00FC2B1B">
              <w:rPr>
                <w:sz w:val="20"/>
                <w:szCs w:val="20"/>
                <w:lang w:eastAsia="cs-CZ"/>
              </w:rPr>
              <w:t xml:space="preserve"> a bezemisních vozidel, využívajících alternativní zdroje paliv jako je elektřina, CNG a další, splňujících normu EURO 6 pro přepravu osob, pro zajištění základní dopravní obslužnosti v rámci závazku veřejné služby. Vozidla zohledňují specifické potřeby účastníků dopravy se ztíženou možností pohybu</w:t>
            </w:r>
          </w:p>
          <w:p w:rsidR="003C4B83" w:rsidRPr="003E0542"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 xml:space="preserve">a orientace. Podporují se projekty subjektů, které zajišťují dopravní obslužnost v </w:t>
            </w:r>
            <w:r w:rsidRPr="003E0542">
              <w:rPr>
                <w:sz w:val="20"/>
                <w:szCs w:val="20"/>
                <w:lang w:eastAsia="cs-CZ"/>
              </w:rPr>
              <w:t>závazku veřejné služby.</w:t>
            </w:r>
          </w:p>
          <w:p w:rsidR="003C4B83" w:rsidRPr="003E0542" w:rsidRDefault="003C4B83" w:rsidP="00F10EA7">
            <w:pPr>
              <w:autoSpaceDE w:val="0"/>
              <w:autoSpaceDN w:val="0"/>
              <w:adjustRightInd w:val="0"/>
              <w:spacing w:after="0" w:line="240" w:lineRule="auto"/>
              <w:ind w:firstLine="0"/>
              <w:jc w:val="left"/>
              <w:rPr>
                <w:sz w:val="20"/>
                <w:szCs w:val="20"/>
                <w:lang w:eastAsia="cs-CZ"/>
              </w:rPr>
            </w:pPr>
          </w:p>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3E0542">
              <w:rPr>
                <w:sz w:val="20"/>
                <w:szCs w:val="20"/>
                <w:lang w:eastAsia="cs-CZ"/>
              </w:rPr>
              <w:t>Pozn.: Projekty musí být v souladu s principy udržitelné mobility.</w:t>
            </w:r>
          </w:p>
          <w:p w:rsidR="003C4B83" w:rsidRPr="00FC2B1B" w:rsidRDefault="003C4B83" w:rsidP="00F10EA7">
            <w:pPr>
              <w:autoSpaceDE w:val="0"/>
              <w:autoSpaceDN w:val="0"/>
              <w:adjustRightInd w:val="0"/>
              <w:spacing w:after="0" w:line="240" w:lineRule="auto"/>
              <w:ind w:firstLine="0"/>
              <w:jc w:val="left"/>
              <w:rPr>
                <w:sz w:val="20"/>
                <w:szCs w:val="20"/>
                <w:lang w:eastAsia="cs-CZ"/>
              </w:rPr>
            </w:pP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bCs/>
                <w:sz w:val="20"/>
                <w:szCs w:val="20"/>
                <w:lang w:eastAsia="cs-CZ"/>
              </w:rPr>
            </w:pPr>
            <w:r w:rsidRPr="00FC2B1B">
              <w:rPr>
                <w:rFonts w:ascii="Times New Roman" w:hAnsi="Times New Roman" w:cs="Times New Roman"/>
                <w:bCs/>
                <w:sz w:val="20"/>
                <w:szCs w:val="20"/>
                <w:lang w:eastAsia="cs-CZ"/>
              </w:rPr>
              <w:t>Preferenční kritéria</w:t>
            </w:r>
          </w:p>
        </w:tc>
        <w:tc>
          <w:tcPr>
            <w:tcW w:w="6269" w:type="dxa"/>
          </w:tcPr>
          <w:p w:rsidR="003C4B83" w:rsidRPr="003E0542" w:rsidRDefault="003C4B83" w:rsidP="00F10EA7">
            <w:pPr>
              <w:autoSpaceDE w:val="0"/>
              <w:autoSpaceDN w:val="0"/>
              <w:adjustRightInd w:val="0"/>
              <w:spacing w:after="0" w:line="240" w:lineRule="auto"/>
              <w:ind w:firstLine="0"/>
              <w:jc w:val="left"/>
              <w:rPr>
                <w:strike/>
                <w:sz w:val="20"/>
                <w:szCs w:val="20"/>
                <w:lang w:eastAsia="cs-CZ"/>
              </w:rPr>
            </w:pPr>
          </w:p>
          <w:p w:rsidR="003C4B83" w:rsidRDefault="003C4B83" w:rsidP="00F10EA7">
            <w:pPr>
              <w:autoSpaceDE w:val="0"/>
              <w:autoSpaceDN w:val="0"/>
              <w:adjustRightInd w:val="0"/>
              <w:spacing w:after="0" w:line="240" w:lineRule="auto"/>
              <w:ind w:firstLine="0"/>
              <w:jc w:val="left"/>
              <w:rPr>
                <w:sz w:val="20"/>
                <w:szCs w:val="20"/>
                <w:lang w:eastAsia="cs-CZ"/>
              </w:rPr>
            </w:pPr>
            <w:r w:rsidRPr="003E0542">
              <w:rPr>
                <w:sz w:val="20"/>
                <w:szCs w:val="20"/>
                <w:lang w:eastAsia="cs-CZ"/>
              </w:rPr>
              <w:t>Preferenční kritéria budou nastavena ve výzvě MAS</w:t>
            </w:r>
          </w:p>
          <w:p w:rsidR="003C4B83" w:rsidRPr="003E0542" w:rsidRDefault="003C4B83" w:rsidP="00F10EA7">
            <w:pPr>
              <w:autoSpaceDE w:val="0"/>
              <w:autoSpaceDN w:val="0"/>
              <w:adjustRightInd w:val="0"/>
              <w:spacing w:after="0" w:line="240" w:lineRule="auto"/>
              <w:ind w:firstLine="0"/>
              <w:jc w:val="left"/>
              <w:rPr>
                <w:sz w:val="20"/>
                <w:szCs w:val="20"/>
                <w:lang w:eastAsia="cs-CZ"/>
              </w:rPr>
            </w:pP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bCs/>
                <w:sz w:val="20"/>
                <w:szCs w:val="20"/>
                <w:lang w:eastAsia="cs-CZ"/>
              </w:rPr>
            </w:pPr>
            <w:r w:rsidRPr="00FC2B1B">
              <w:rPr>
                <w:rFonts w:ascii="Times New Roman" w:hAnsi="Times New Roman" w:cs="Times New Roman"/>
                <w:bCs/>
                <w:sz w:val="20"/>
                <w:szCs w:val="20"/>
                <w:lang w:eastAsia="cs-CZ"/>
              </w:rPr>
              <w:t>Definice příjemce dotace</w:t>
            </w:r>
          </w:p>
        </w:tc>
        <w:tc>
          <w:tcPr>
            <w:tcW w:w="6269" w:type="dxa"/>
          </w:tcPr>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 xml:space="preserve">Obce, </w:t>
            </w:r>
          </w:p>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Dobrovolné Svazky obcí</w:t>
            </w:r>
          </w:p>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Organizace zřizované nebo zakládané obcemi</w:t>
            </w:r>
          </w:p>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Organizace zřizované nebo zakládané Dobrovolnými svazky obcí</w:t>
            </w:r>
          </w:p>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lastRenderedPageBreak/>
              <w:t>Dopravci ve veřejné linkové dopravě podle zákona č. 111/1994 Sb., o silniční dopravě</w:t>
            </w:r>
          </w:p>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 xml:space="preserve"> - subjekty zajišťující dopravní obslužnost, uvedené v § 8 odst. 1 zákona č. 194/2010 Sb., o veřejných službách v přepravě cestujících a o změně dalších zákonů, tedy stát, kraje a obce, pokud poskytují veřejné služby v přepravě cestujících samy, a dopravci, kteří jsou provozovateli veřejné linkové dopravy podle zákona č. 111/1994 Sb., o silniční dopravě, na základě smlouvy o veřejných službách v přepravě cestujících.</w:t>
            </w:r>
          </w:p>
        </w:tc>
      </w:tr>
      <w:tr w:rsidR="003C4B83" w:rsidRPr="00FC2B1B" w:rsidTr="00F10EA7">
        <w:trPr>
          <w:trHeight w:val="700"/>
        </w:trPr>
        <w:tc>
          <w:tcPr>
            <w:tcW w:w="2943" w:type="dxa"/>
          </w:tcPr>
          <w:p w:rsidR="003C4B83" w:rsidRPr="00FC2B1B" w:rsidRDefault="003C4B83" w:rsidP="00F10EA7">
            <w:pPr>
              <w:pStyle w:val="Default"/>
              <w:spacing w:beforeLines="40" w:before="96" w:afterLines="40" w:after="96"/>
              <w:rPr>
                <w:rFonts w:ascii="Times New Roman" w:hAnsi="Times New Roman" w:cs="Times New Roman"/>
                <w:sz w:val="20"/>
                <w:lang w:eastAsia="cs-CZ"/>
              </w:rPr>
            </w:pPr>
            <w:r w:rsidRPr="00FC2B1B">
              <w:rPr>
                <w:rFonts w:ascii="Times New Roman" w:hAnsi="Times New Roman" w:cs="Times New Roman"/>
                <w:bCs/>
                <w:sz w:val="20"/>
                <w:szCs w:val="20"/>
                <w:lang w:eastAsia="cs-CZ"/>
              </w:rPr>
              <w:lastRenderedPageBreak/>
              <w:t xml:space="preserve">Výše způsobilých výdajů </w:t>
            </w:r>
          </w:p>
        </w:tc>
        <w:tc>
          <w:tcPr>
            <w:tcW w:w="6269" w:type="dxa"/>
          </w:tcPr>
          <w:p w:rsidR="003C4B83" w:rsidRPr="00FC2B1B" w:rsidRDefault="003C4B83" w:rsidP="00F10EA7">
            <w:pPr>
              <w:spacing w:beforeLines="40" w:before="96" w:afterLines="40" w:after="96"/>
              <w:ind w:firstLine="0"/>
              <w:rPr>
                <w:sz w:val="20"/>
                <w:szCs w:val="20"/>
                <w:lang w:eastAsia="cs-CZ"/>
              </w:rPr>
            </w:pPr>
            <w:r w:rsidRPr="00FC2B1B">
              <w:rPr>
                <w:sz w:val="20"/>
                <w:szCs w:val="20"/>
                <w:lang w:eastAsia="cs-CZ"/>
              </w:rPr>
              <w:t xml:space="preserve">Minimální a maximální výše způsobilých výdajů bude upřesněna ve výzvě v souladu s podmínkami IROP. </w:t>
            </w:r>
          </w:p>
        </w:tc>
      </w:tr>
    </w:tbl>
    <w:p w:rsidR="003C4B83" w:rsidRDefault="003C4B83" w:rsidP="003C4B83">
      <w:pPr>
        <w:spacing w:after="0"/>
      </w:pPr>
    </w:p>
    <w:p w:rsidR="003C4B83" w:rsidRPr="00FC2B1B" w:rsidRDefault="003C4B83" w:rsidP="003C4B83">
      <w:pPr>
        <w:spacing w:after="0"/>
      </w:pPr>
    </w:p>
    <w:tbl>
      <w:tblPr>
        <w:tblW w:w="0" w:type="auto"/>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ayout w:type="fixed"/>
        <w:tblLook w:val="00A0" w:firstRow="1" w:lastRow="0" w:firstColumn="1" w:lastColumn="0" w:noHBand="0" w:noVBand="0"/>
      </w:tblPr>
      <w:tblGrid>
        <w:gridCol w:w="817"/>
        <w:gridCol w:w="4394"/>
      </w:tblGrid>
      <w:tr w:rsidR="003C4B83" w:rsidRPr="00FC2B1B" w:rsidTr="00F10EA7">
        <w:trPr>
          <w:trHeight w:val="340"/>
        </w:trPr>
        <w:tc>
          <w:tcPr>
            <w:tcW w:w="817" w:type="dxa"/>
            <w:shd w:val="clear" w:color="auto" w:fill="E5DFEC"/>
            <w:vAlign w:val="center"/>
          </w:tcPr>
          <w:p w:rsidR="003C4B83" w:rsidRPr="00FC2B1B" w:rsidRDefault="003C4B83" w:rsidP="00F10EA7">
            <w:pPr>
              <w:spacing w:before="60" w:after="80"/>
              <w:ind w:firstLine="0"/>
              <w:jc w:val="center"/>
              <w:rPr>
                <w:b/>
                <w:sz w:val="20"/>
                <w:szCs w:val="20"/>
                <w:lang w:eastAsia="cs-CZ"/>
              </w:rPr>
            </w:pPr>
            <w:r w:rsidRPr="00FC2B1B">
              <w:rPr>
                <w:b/>
                <w:sz w:val="20"/>
                <w:szCs w:val="20"/>
                <w:lang w:eastAsia="cs-CZ"/>
              </w:rPr>
              <w:t>ID</w:t>
            </w:r>
          </w:p>
        </w:tc>
        <w:tc>
          <w:tcPr>
            <w:tcW w:w="4394" w:type="dxa"/>
            <w:shd w:val="clear" w:color="auto" w:fill="E5DFEC"/>
            <w:vAlign w:val="center"/>
          </w:tcPr>
          <w:p w:rsidR="003C4B83" w:rsidRPr="00FC2B1B" w:rsidRDefault="003C4B83" w:rsidP="00F10EA7">
            <w:pPr>
              <w:spacing w:before="60" w:after="80"/>
              <w:ind w:firstLine="0"/>
              <w:rPr>
                <w:b/>
                <w:bCs/>
                <w:sz w:val="20"/>
                <w:szCs w:val="20"/>
                <w:lang w:eastAsia="cs-CZ"/>
              </w:rPr>
            </w:pPr>
            <w:r w:rsidRPr="00FC2B1B">
              <w:rPr>
                <w:b/>
                <w:bCs/>
                <w:sz w:val="20"/>
                <w:szCs w:val="20"/>
                <w:lang w:eastAsia="cs-CZ"/>
              </w:rPr>
              <w:t>Indikátory výstupů</w:t>
            </w:r>
          </w:p>
        </w:tc>
      </w:tr>
      <w:tr w:rsidR="003C4B83" w:rsidRPr="00FC2B1B" w:rsidTr="00F10EA7">
        <w:trPr>
          <w:trHeight w:val="340"/>
        </w:trPr>
        <w:tc>
          <w:tcPr>
            <w:tcW w:w="817" w:type="dxa"/>
            <w:vAlign w:val="center"/>
          </w:tcPr>
          <w:p w:rsidR="003C4B83" w:rsidRPr="00FC2B1B" w:rsidRDefault="003C4B83" w:rsidP="00F10EA7">
            <w:pPr>
              <w:spacing w:before="60" w:after="80"/>
              <w:ind w:firstLine="0"/>
              <w:rPr>
                <w:sz w:val="20"/>
                <w:szCs w:val="20"/>
                <w:highlight w:val="yellow"/>
                <w:lang w:eastAsia="cs-CZ"/>
              </w:rPr>
            </w:pPr>
            <w:r w:rsidRPr="00FC2B1B">
              <w:rPr>
                <w:sz w:val="20"/>
                <w:szCs w:val="20"/>
                <w:lang w:eastAsia="cs-CZ"/>
              </w:rPr>
              <w:t>7 48 01</w:t>
            </w:r>
          </w:p>
        </w:tc>
        <w:tc>
          <w:tcPr>
            <w:tcW w:w="4394" w:type="dxa"/>
            <w:vAlign w:val="center"/>
          </w:tcPr>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Počet nově pořízených vozidel pro</w:t>
            </w:r>
            <w:r>
              <w:rPr>
                <w:sz w:val="20"/>
                <w:szCs w:val="20"/>
                <w:lang w:eastAsia="cs-CZ"/>
              </w:rPr>
              <w:t xml:space="preserve"> </w:t>
            </w:r>
            <w:r w:rsidRPr="00FC2B1B">
              <w:rPr>
                <w:sz w:val="20"/>
                <w:szCs w:val="20"/>
                <w:lang w:eastAsia="cs-CZ"/>
              </w:rPr>
              <w:t>veřejnou dopravu</w:t>
            </w:r>
          </w:p>
        </w:tc>
      </w:tr>
      <w:tr w:rsidR="003C4B83" w:rsidRPr="00FC2B1B" w:rsidTr="00F10EA7">
        <w:trPr>
          <w:trHeight w:val="340"/>
        </w:trPr>
        <w:tc>
          <w:tcPr>
            <w:tcW w:w="817"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7 50 01</w:t>
            </w:r>
          </w:p>
        </w:tc>
        <w:tc>
          <w:tcPr>
            <w:tcW w:w="4394"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Počet realizací vedoucích ke zvýšení</w:t>
            </w:r>
            <w:r>
              <w:rPr>
                <w:sz w:val="20"/>
                <w:szCs w:val="20"/>
                <w:lang w:eastAsia="cs-CZ"/>
              </w:rPr>
              <w:t xml:space="preserve"> </w:t>
            </w:r>
            <w:r w:rsidRPr="00FC2B1B">
              <w:rPr>
                <w:sz w:val="20"/>
                <w:szCs w:val="20"/>
                <w:lang w:eastAsia="cs-CZ"/>
              </w:rPr>
              <w:t>bezpečnosti v dopravě</w:t>
            </w:r>
          </w:p>
        </w:tc>
      </w:tr>
      <w:tr w:rsidR="003C4B83" w:rsidRPr="00FC2B1B" w:rsidTr="00F10EA7">
        <w:trPr>
          <w:trHeight w:val="340"/>
        </w:trPr>
        <w:tc>
          <w:tcPr>
            <w:tcW w:w="817" w:type="dxa"/>
            <w:vAlign w:val="bottom"/>
          </w:tcPr>
          <w:p w:rsidR="003C4B83" w:rsidRPr="00FC2B1B" w:rsidRDefault="003C4B83" w:rsidP="00F10EA7">
            <w:pPr>
              <w:spacing w:before="60" w:after="80"/>
              <w:ind w:firstLine="0"/>
              <w:rPr>
                <w:sz w:val="20"/>
                <w:szCs w:val="20"/>
                <w:lang w:eastAsia="cs-CZ"/>
              </w:rPr>
            </w:pPr>
            <w:r w:rsidRPr="00FC2B1B">
              <w:rPr>
                <w:sz w:val="20"/>
                <w:szCs w:val="20"/>
                <w:lang w:eastAsia="cs-CZ"/>
              </w:rPr>
              <w:t>7 61 00</w:t>
            </w:r>
          </w:p>
        </w:tc>
        <w:tc>
          <w:tcPr>
            <w:tcW w:w="4394"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Délka nově vybudovaných cyklostezek a cyklotras</w:t>
            </w:r>
          </w:p>
        </w:tc>
      </w:tr>
      <w:tr w:rsidR="003C4B83" w:rsidRPr="00FC2B1B" w:rsidTr="00F10EA7">
        <w:trPr>
          <w:trHeight w:val="340"/>
        </w:trPr>
        <w:tc>
          <w:tcPr>
            <w:tcW w:w="817"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7 62 00</w:t>
            </w:r>
          </w:p>
        </w:tc>
        <w:tc>
          <w:tcPr>
            <w:tcW w:w="4394"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Délka rekonstruovaných cyklostezek a cyklotras</w:t>
            </w:r>
          </w:p>
        </w:tc>
      </w:tr>
      <w:tr w:rsidR="003C4B83" w:rsidRPr="004B77AD" w:rsidTr="00F10EA7">
        <w:trPr>
          <w:trHeight w:val="340"/>
        </w:trPr>
        <w:tc>
          <w:tcPr>
            <w:tcW w:w="817" w:type="dxa"/>
            <w:vAlign w:val="center"/>
          </w:tcPr>
          <w:p w:rsidR="003C4B83" w:rsidRPr="00C76837" w:rsidRDefault="003C4B83" w:rsidP="00F10EA7">
            <w:pPr>
              <w:spacing w:before="60" w:after="80"/>
              <w:ind w:firstLine="0"/>
              <w:rPr>
                <w:sz w:val="20"/>
                <w:szCs w:val="20"/>
                <w:lang w:eastAsia="cs-CZ"/>
              </w:rPr>
            </w:pPr>
            <w:r w:rsidRPr="00C76837">
              <w:rPr>
                <w:sz w:val="20"/>
                <w:szCs w:val="20"/>
                <w:lang w:eastAsia="cs-CZ"/>
              </w:rPr>
              <w:t>7 64 01</w:t>
            </w:r>
          </w:p>
        </w:tc>
        <w:tc>
          <w:tcPr>
            <w:tcW w:w="4394" w:type="dxa"/>
            <w:vAlign w:val="center"/>
          </w:tcPr>
          <w:p w:rsidR="003C4B83" w:rsidRPr="00C76837" w:rsidRDefault="003C4B83" w:rsidP="00F10EA7">
            <w:pPr>
              <w:spacing w:before="60" w:after="80"/>
              <w:ind w:firstLine="0"/>
              <w:rPr>
                <w:sz w:val="20"/>
                <w:szCs w:val="20"/>
                <w:lang w:eastAsia="cs-CZ"/>
              </w:rPr>
            </w:pPr>
            <w:r w:rsidRPr="00C76837">
              <w:rPr>
                <w:sz w:val="20"/>
                <w:szCs w:val="20"/>
                <w:lang w:eastAsia="cs-CZ"/>
              </w:rPr>
              <w:t>Počet parkovacích míst pro jízdní kola</w:t>
            </w:r>
          </w:p>
        </w:tc>
      </w:tr>
      <w:tr w:rsidR="003C4B83" w:rsidRPr="00FC2B1B" w:rsidTr="00F10EA7">
        <w:trPr>
          <w:trHeight w:val="340"/>
        </w:trPr>
        <w:tc>
          <w:tcPr>
            <w:tcW w:w="817" w:type="dxa"/>
            <w:shd w:val="clear" w:color="auto" w:fill="E5DFEC"/>
            <w:vAlign w:val="center"/>
          </w:tcPr>
          <w:p w:rsidR="003C4B83" w:rsidRPr="00FC2B1B" w:rsidRDefault="003C4B83" w:rsidP="00F10EA7">
            <w:pPr>
              <w:spacing w:before="60" w:after="80"/>
              <w:ind w:firstLine="0"/>
              <w:jc w:val="center"/>
              <w:rPr>
                <w:b/>
                <w:sz w:val="20"/>
                <w:szCs w:val="20"/>
                <w:lang w:eastAsia="cs-CZ"/>
              </w:rPr>
            </w:pPr>
            <w:r w:rsidRPr="00FC2B1B">
              <w:rPr>
                <w:b/>
                <w:sz w:val="20"/>
                <w:szCs w:val="20"/>
                <w:lang w:eastAsia="cs-CZ"/>
              </w:rPr>
              <w:t>ID</w:t>
            </w:r>
          </w:p>
        </w:tc>
        <w:tc>
          <w:tcPr>
            <w:tcW w:w="4394" w:type="dxa"/>
            <w:shd w:val="clear" w:color="auto" w:fill="E5DFEC"/>
            <w:vAlign w:val="bottom"/>
          </w:tcPr>
          <w:p w:rsidR="003C4B83" w:rsidRPr="00FC2B1B" w:rsidRDefault="003C4B83" w:rsidP="00F10EA7">
            <w:pPr>
              <w:spacing w:before="60" w:after="80"/>
              <w:ind w:firstLine="0"/>
              <w:rPr>
                <w:b/>
                <w:sz w:val="20"/>
                <w:szCs w:val="20"/>
                <w:lang w:eastAsia="cs-CZ"/>
              </w:rPr>
            </w:pPr>
            <w:r w:rsidRPr="00FC2B1B">
              <w:rPr>
                <w:b/>
                <w:bCs/>
                <w:sz w:val="20"/>
                <w:szCs w:val="20"/>
                <w:lang w:eastAsia="cs-CZ"/>
              </w:rPr>
              <w:t>Indikátory výsledků</w:t>
            </w:r>
          </w:p>
        </w:tc>
      </w:tr>
      <w:tr w:rsidR="003C4B83" w:rsidRPr="00FC2B1B" w:rsidTr="00F10EA7">
        <w:trPr>
          <w:trHeight w:val="340"/>
        </w:trPr>
        <w:tc>
          <w:tcPr>
            <w:tcW w:w="817"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7 63 10</w:t>
            </w:r>
          </w:p>
        </w:tc>
        <w:tc>
          <w:tcPr>
            <w:tcW w:w="4394"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Podíl cyklistiky na přepravních výkonech</w:t>
            </w:r>
          </w:p>
        </w:tc>
      </w:tr>
      <w:tr w:rsidR="003C4B83" w:rsidRPr="008C1F1A" w:rsidTr="00F10EA7">
        <w:trPr>
          <w:trHeight w:val="340"/>
        </w:trPr>
        <w:tc>
          <w:tcPr>
            <w:tcW w:w="817" w:type="dxa"/>
            <w:vAlign w:val="center"/>
          </w:tcPr>
          <w:p w:rsidR="003C4B83" w:rsidRPr="00C76837" w:rsidRDefault="003C4B83" w:rsidP="00F10EA7">
            <w:pPr>
              <w:spacing w:before="60" w:after="80"/>
              <w:ind w:firstLine="0"/>
              <w:rPr>
                <w:sz w:val="20"/>
                <w:szCs w:val="20"/>
                <w:lang w:eastAsia="cs-CZ"/>
              </w:rPr>
            </w:pPr>
            <w:r w:rsidRPr="00C76837">
              <w:rPr>
                <w:sz w:val="20"/>
                <w:szCs w:val="20"/>
                <w:lang w:eastAsia="cs-CZ"/>
              </w:rPr>
              <w:t>7 51 20</w:t>
            </w:r>
          </w:p>
        </w:tc>
        <w:tc>
          <w:tcPr>
            <w:tcW w:w="4394" w:type="dxa"/>
            <w:vAlign w:val="center"/>
          </w:tcPr>
          <w:p w:rsidR="003C4B83" w:rsidRPr="00C76837" w:rsidRDefault="003C4B83" w:rsidP="00F10EA7">
            <w:pPr>
              <w:spacing w:before="60" w:after="80"/>
              <w:ind w:firstLine="0"/>
              <w:rPr>
                <w:sz w:val="20"/>
                <w:szCs w:val="20"/>
                <w:lang w:eastAsia="cs-CZ"/>
              </w:rPr>
            </w:pPr>
            <w:r w:rsidRPr="00C76837">
              <w:rPr>
                <w:sz w:val="20"/>
                <w:szCs w:val="20"/>
                <w:lang w:eastAsia="cs-CZ"/>
              </w:rPr>
              <w:t>Podíl veřejné osobní dopravy na celkových výkonech v osobní dopravě</w:t>
            </w:r>
          </w:p>
        </w:tc>
      </w:tr>
    </w:tbl>
    <w:p w:rsidR="003C4B83" w:rsidRDefault="003C4B83" w:rsidP="003C4B83">
      <w:pPr>
        <w:spacing w:after="200" w:line="276" w:lineRule="auto"/>
        <w:ind w:firstLine="0"/>
        <w:jc w:val="left"/>
        <w:rPr>
          <w:strike/>
          <w:lang w:eastAsia="cs-CZ"/>
        </w:rPr>
      </w:pPr>
    </w:p>
    <w:p w:rsidR="003C4B83" w:rsidRPr="00255D88" w:rsidRDefault="003C4B83" w:rsidP="003C4B83">
      <w:pPr>
        <w:spacing w:after="200" w:line="276" w:lineRule="auto"/>
        <w:ind w:firstLine="0"/>
        <w:jc w:val="left"/>
        <w:rPr>
          <w:strike/>
          <w:lang w:eastAsia="cs-CZ"/>
        </w:rPr>
      </w:pPr>
      <w:r w:rsidRPr="00255D88">
        <w:rPr>
          <w:strike/>
          <w:lang w:eastAsia="cs-CZ"/>
        </w:rPr>
        <w:br w:type="page"/>
      </w:r>
    </w:p>
    <w:tbl>
      <w:tblPr>
        <w:tblW w:w="0" w:type="auto"/>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ook w:val="00A0" w:firstRow="1" w:lastRow="0" w:firstColumn="1" w:lastColumn="0" w:noHBand="0" w:noVBand="0"/>
      </w:tblPr>
      <w:tblGrid>
        <w:gridCol w:w="2903"/>
        <w:gridCol w:w="6159"/>
      </w:tblGrid>
      <w:tr w:rsidR="003C4B83" w:rsidRPr="00FC2B1B" w:rsidTr="00F10EA7">
        <w:tc>
          <w:tcPr>
            <w:tcW w:w="2943" w:type="dxa"/>
            <w:shd w:val="clear" w:color="auto" w:fill="5F497A"/>
          </w:tcPr>
          <w:p w:rsidR="003C4B83" w:rsidRPr="00FC2B1B" w:rsidRDefault="003C4B83" w:rsidP="00F10EA7">
            <w:pPr>
              <w:pStyle w:val="Default"/>
              <w:spacing w:beforeLines="40" w:before="96" w:afterLines="40" w:after="96"/>
              <w:rPr>
                <w:rFonts w:ascii="Times New Roman" w:hAnsi="Times New Roman" w:cs="Times New Roman"/>
                <w:b/>
                <w:bCs/>
                <w:color w:val="auto"/>
                <w:lang w:eastAsia="cs-CZ"/>
              </w:rPr>
            </w:pPr>
            <w:r w:rsidRPr="00FC2B1B">
              <w:rPr>
                <w:rFonts w:ascii="Times New Roman" w:hAnsi="Times New Roman" w:cs="Times New Roman"/>
                <w:b/>
                <w:bCs/>
                <w:color w:val="auto"/>
                <w:lang w:eastAsia="cs-CZ"/>
              </w:rPr>
              <w:lastRenderedPageBreak/>
              <w:t xml:space="preserve">Název opatření </w:t>
            </w:r>
          </w:p>
        </w:tc>
        <w:tc>
          <w:tcPr>
            <w:tcW w:w="6269" w:type="dxa"/>
            <w:shd w:val="clear" w:color="auto" w:fill="5F497A"/>
            <w:vAlign w:val="center"/>
          </w:tcPr>
          <w:p w:rsidR="003C4B83" w:rsidRPr="00FC2B1B" w:rsidRDefault="003C4B83" w:rsidP="00F10EA7">
            <w:pPr>
              <w:pStyle w:val="Default"/>
              <w:spacing w:beforeLines="40" w:before="96" w:afterLines="40" w:after="96"/>
              <w:rPr>
                <w:rFonts w:ascii="Times New Roman" w:hAnsi="Times New Roman" w:cs="Times New Roman"/>
                <w:b/>
                <w:bCs/>
                <w:color w:val="auto"/>
                <w:lang w:eastAsia="cs-CZ"/>
              </w:rPr>
            </w:pPr>
            <w:r w:rsidRPr="00FC2B1B">
              <w:rPr>
                <w:rFonts w:ascii="Times New Roman" w:hAnsi="Times New Roman" w:cs="Times New Roman"/>
                <w:b/>
                <w:bCs/>
                <w:color w:val="auto"/>
                <w:lang w:eastAsia="cs-CZ"/>
              </w:rPr>
              <w:t>Zmírnění dopadů živelných pohrom</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b/>
                <w:sz w:val="20"/>
                <w:szCs w:val="20"/>
                <w:highlight w:val="green"/>
                <w:lang w:eastAsia="cs-CZ"/>
              </w:rPr>
            </w:pPr>
            <w:r w:rsidRPr="00FC2B1B">
              <w:rPr>
                <w:rFonts w:ascii="Times New Roman" w:hAnsi="Times New Roman" w:cs="Times New Roman"/>
                <w:b/>
                <w:bCs/>
                <w:sz w:val="20"/>
                <w:szCs w:val="20"/>
                <w:lang w:eastAsia="cs-CZ"/>
              </w:rPr>
              <w:t xml:space="preserve">Vazba na IROP </w:t>
            </w:r>
          </w:p>
        </w:tc>
        <w:tc>
          <w:tcPr>
            <w:tcW w:w="6269" w:type="dxa"/>
          </w:tcPr>
          <w:p w:rsidR="003C4B83" w:rsidRPr="00FC2B1B" w:rsidRDefault="003C4B83" w:rsidP="00F10EA7">
            <w:pPr>
              <w:spacing w:beforeLines="40" w:before="96" w:afterLines="40" w:after="96"/>
              <w:ind w:firstLine="0"/>
              <w:rPr>
                <w:sz w:val="20"/>
                <w:szCs w:val="20"/>
                <w:lang w:eastAsia="cs-CZ"/>
              </w:rPr>
            </w:pPr>
            <w:r w:rsidRPr="00262DB1">
              <w:rPr>
                <w:sz w:val="20"/>
                <w:szCs w:val="20"/>
                <w:lang w:eastAsia="cs-CZ"/>
              </w:rPr>
              <w:t>Specifický cíl 4.1, tematicky zaměřený specifický cíl 1.3 - Stavební úpravy stanice základní složky IZS a posílení</w:t>
            </w:r>
            <w:r w:rsidRPr="00FC2B1B">
              <w:rPr>
                <w:sz w:val="20"/>
                <w:szCs w:val="20"/>
                <w:lang w:eastAsia="cs-CZ"/>
              </w:rPr>
              <w:t xml:space="preserve"> vybavení základních složek IZS technikou a věcnými prostředky</w:t>
            </w:r>
          </w:p>
        </w:tc>
      </w:tr>
    </w:tbl>
    <w:p w:rsidR="003C4B83" w:rsidRPr="00FC2B1B" w:rsidRDefault="003C4B83" w:rsidP="003C4B83">
      <w:pPr>
        <w:spacing w:beforeLines="40" w:before="96" w:afterLines="40" w:after="96" w:line="240" w:lineRule="auto"/>
        <w:rPr>
          <w:sz w:val="16"/>
          <w:szCs w:val="16"/>
        </w:rPr>
      </w:pPr>
    </w:p>
    <w:tbl>
      <w:tblPr>
        <w:tblW w:w="0" w:type="auto"/>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ook w:val="00A0" w:firstRow="1" w:lastRow="0" w:firstColumn="1" w:lastColumn="0" w:noHBand="0" w:noVBand="0"/>
      </w:tblPr>
      <w:tblGrid>
        <w:gridCol w:w="2900"/>
        <w:gridCol w:w="6162"/>
      </w:tblGrid>
      <w:tr w:rsidR="003C4B83" w:rsidRPr="00FC2B1B" w:rsidTr="00F10EA7">
        <w:tc>
          <w:tcPr>
            <w:tcW w:w="9212" w:type="dxa"/>
            <w:gridSpan w:val="2"/>
            <w:shd w:val="clear" w:color="auto" w:fill="E5DFEC"/>
          </w:tcPr>
          <w:p w:rsidR="003C4B83" w:rsidRPr="00FC2B1B" w:rsidRDefault="003C4B83" w:rsidP="00F10EA7">
            <w:pPr>
              <w:spacing w:beforeLines="40" w:before="96" w:afterLines="40" w:after="96"/>
              <w:rPr>
                <w:sz w:val="20"/>
                <w:szCs w:val="20"/>
                <w:lang w:eastAsia="cs-CZ"/>
              </w:rPr>
            </w:pPr>
            <w:r w:rsidRPr="00FC2B1B">
              <w:rPr>
                <w:b/>
                <w:bCs/>
                <w:sz w:val="20"/>
                <w:szCs w:val="20"/>
                <w:lang w:eastAsia="cs-CZ"/>
              </w:rPr>
              <w:t xml:space="preserve">Vymezení opatření </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sz w:val="20"/>
                <w:szCs w:val="20"/>
                <w:lang w:eastAsia="cs-CZ"/>
              </w:rPr>
              <w:t>Cíl opatření CLLD</w:t>
            </w:r>
          </w:p>
        </w:tc>
        <w:tc>
          <w:tcPr>
            <w:tcW w:w="6269" w:type="dxa"/>
          </w:tcPr>
          <w:p w:rsidR="003C4B83" w:rsidRPr="0092194F" w:rsidRDefault="003C4B83" w:rsidP="00F10EA7">
            <w:pPr>
              <w:spacing w:beforeLines="40" w:before="96" w:afterLines="40" w:after="96"/>
              <w:ind w:firstLine="0"/>
              <w:rPr>
                <w:sz w:val="20"/>
                <w:szCs w:val="20"/>
                <w:lang w:eastAsia="cs-CZ"/>
              </w:rPr>
            </w:pPr>
            <w:r w:rsidRPr="00FC2B1B">
              <w:rPr>
                <w:sz w:val="20"/>
                <w:szCs w:val="20"/>
                <w:lang w:eastAsia="cs-CZ"/>
              </w:rPr>
              <w:t>Cílem opatření jsou stavební úpravy stanic IZS, vybavení složek IZS pomocí techniky, specializované techniky a věcných prostředků na podporu zlepšení služeb, které v území MAS zajišťují. Cílem opatření je posílení vybavení složek IZS pro řešení mimořádných událostí, spojených se změnami klimatu, jako jsou přívalové a dlouhotrvající intenzivní srážky, nadprůměrné sněhové srážky, masivní námrazy, povodně, déletrvající sucha, vichřice, sesuvy, rozsáhlé požáry či mimořádné události antropogenního původu. Ze zpracované analýzy vyplývá potřeba zkvalitnění tohoto vybavení v území.</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Vazba na cíle SCLLD </w:t>
            </w:r>
          </w:p>
        </w:tc>
        <w:tc>
          <w:tcPr>
            <w:tcW w:w="6269" w:type="dxa"/>
          </w:tcPr>
          <w:p w:rsidR="003C4B83" w:rsidRPr="00FC2B1B" w:rsidRDefault="003C4B83" w:rsidP="00F10EA7">
            <w:pPr>
              <w:spacing w:beforeLines="40" w:before="96" w:afterLines="40" w:after="96"/>
              <w:rPr>
                <w:sz w:val="20"/>
                <w:szCs w:val="20"/>
                <w:lang w:eastAsia="cs-CZ"/>
              </w:rPr>
            </w:pPr>
            <w:r w:rsidRPr="00FC2B1B">
              <w:rPr>
                <w:sz w:val="20"/>
                <w:szCs w:val="20"/>
                <w:lang w:eastAsia="cs-CZ"/>
              </w:rPr>
              <w:t xml:space="preserve">Strategický cíl 5, specifický cíl 5.2, opatření 5.2.4 </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iCs/>
                <w:sz w:val="20"/>
                <w:szCs w:val="20"/>
                <w:lang w:eastAsia="cs-CZ"/>
              </w:rPr>
            </w:pPr>
            <w:r w:rsidRPr="00FC2B1B">
              <w:rPr>
                <w:rFonts w:ascii="Times New Roman" w:hAnsi="Times New Roman" w:cs="Times New Roman"/>
                <w:iCs/>
                <w:sz w:val="20"/>
                <w:szCs w:val="20"/>
                <w:lang w:eastAsia="cs-CZ"/>
              </w:rPr>
              <w:t>Témata projektů</w:t>
            </w:r>
          </w:p>
        </w:tc>
        <w:tc>
          <w:tcPr>
            <w:tcW w:w="6269" w:type="dxa"/>
          </w:tcPr>
          <w:p w:rsidR="003C4B83"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 xml:space="preserve">Zajištění adekvátní odolnosti s důrazem na přizpůsobení se změnám klimatu a novým rizikům. </w:t>
            </w:r>
          </w:p>
          <w:p w:rsidR="003C4B83" w:rsidRPr="009145BB" w:rsidRDefault="003C4B83" w:rsidP="00F10EA7">
            <w:pPr>
              <w:autoSpaceDE w:val="0"/>
              <w:autoSpaceDN w:val="0"/>
              <w:adjustRightInd w:val="0"/>
              <w:spacing w:after="0" w:line="240" w:lineRule="auto"/>
              <w:ind w:firstLine="0"/>
              <w:jc w:val="left"/>
              <w:rPr>
                <w:strike/>
                <w:sz w:val="20"/>
                <w:szCs w:val="20"/>
                <w:lang w:eastAsia="cs-CZ"/>
              </w:rPr>
            </w:pPr>
            <w:r w:rsidRPr="00FC2B1B">
              <w:rPr>
                <w:sz w:val="20"/>
                <w:szCs w:val="20"/>
                <w:lang w:eastAsia="cs-CZ"/>
              </w:rPr>
              <w:t>Stavební úpravy stanice základní složky IZS ve stávající dislokaci. Účelem je zvýšení odolnosti stanice vůči účinkům mimořádné události, aby složka IZS mohla plnit své úkoly v době mimořádné události. Realizovány budou stavební úpravy stávajícího objektu, v odůvodněných případech stavba nového objektu, a pořízení potřebného vybavení či technologi</w:t>
            </w:r>
            <w:r>
              <w:rPr>
                <w:sz w:val="20"/>
                <w:szCs w:val="20"/>
                <w:lang w:eastAsia="cs-CZ"/>
              </w:rPr>
              <w:t>í.</w:t>
            </w:r>
          </w:p>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Vybudování stanice základní složky IZS změnou její dislokace na místo, kde budou vytvořeny podmínky pro rychlý výjezd s</w:t>
            </w:r>
            <w:r>
              <w:rPr>
                <w:sz w:val="20"/>
                <w:szCs w:val="20"/>
                <w:lang w:eastAsia="cs-CZ"/>
              </w:rPr>
              <w:t>ložek IZS k mimořádné události.</w:t>
            </w:r>
            <w:r w:rsidRPr="00FC2B1B">
              <w:rPr>
                <w:sz w:val="20"/>
                <w:szCs w:val="20"/>
                <w:lang w:eastAsia="cs-CZ"/>
              </w:rPr>
              <w:t xml:space="preserve"> Cílem je zajištění přijatelné reakční doby pro efektivní nasazení složky IZS. Bude realizována stavba, pořízeno její vybavení a bude provedena úprava vnějších prostor. </w:t>
            </w:r>
          </w:p>
          <w:p w:rsidR="003C4B83"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 xml:space="preserve">Posílení vybavení základních složek IZS technikou a věcnými prostředky k zajištění připravenosti základních složek IZS v exponovaných územích s důrazem na přizpůsobení se změnám klimatu a novým rizikům </w:t>
            </w:r>
          </w:p>
          <w:p w:rsidR="003C4B83"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Pořízení specializované techniky a věcných prostředků pro odstraňování důsledků nadprůměrných sněhových srážek a masivních námraz Cílem je posílení vybavení složek IZS pro řešení mimořádných událostí, spojených s uvedenými jevy, které mají negativní dopad na infrastrukturu dopravy a průmyslu a na obytné a veřejné budovy. Pořízena bude odpovída</w:t>
            </w:r>
            <w:r>
              <w:rPr>
                <w:sz w:val="20"/>
                <w:szCs w:val="20"/>
                <w:lang w:eastAsia="cs-CZ"/>
              </w:rPr>
              <w:t>jící technika a věcné prostředky.</w:t>
            </w:r>
          </w:p>
          <w:p w:rsidR="003C4B83"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Pořízení specializované techniky a věcných prostředků určených pro výkon činností spojených s orkány a větrnými smrštěmi</w:t>
            </w:r>
            <w:r>
              <w:rPr>
                <w:sz w:val="20"/>
                <w:szCs w:val="20"/>
                <w:lang w:eastAsia="cs-CZ"/>
              </w:rPr>
              <w:t>.</w:t>
            </w:r>
            <w:r w:rsidRPr="00FC2B1B">
              <w:rPr>
                <w:sz w:val="20"/>
                <w:szCs w:val="20"/>
                <w:lang w:eastAsia="cs-CZ"/>
              </w:rPr>
              <w:t xml:space="preserve"> Cílem je posílení vybavení složek IZS pro řešení mimořádných událostí v důsledku větrných smrští, orkánů, které mají dopad na krajinu, zemědělské plodiny a lesy, na infrastrukturu zásobování a výrobu. Pořízena bude odpovída</w:t>
            </w:r>
            <w:r>
              <w:rPr>
                <w:sz w:val="20"/>
                <w:szCs w:val="20"/>
                <w:lang w:eastAsia="cs-CZ"/>
              </w:rPr>
              <w:t>jící technika a věcné prostředky.</w:t>
            </w:r>
          </w:p>
          <w:p w:rsidR="003C4B83" w:rsidRPr="00262DB1" w:rsidRDefault="003C4B83" w:rsidP="00F10EA7">
            <w:pPr>
              <w:autoSpaceDE w:val="0"/>
              <w:autoSpaceDN w:val="0"/>
              <w:adjustRightInd w:val="0"/>
              <w:spacing w:after="0" w:line="240" w:lineRule="auto"/>
              <w:ind w:firstLine="0"/>
              <w:jc w:val="left"/>
              <w:rPr>
                <w:strike/>
                <w:sz w:val="20"/>
                <w:szCs w:val="20"/>
                <w:lang w:eastAsia="cs-CZ"/>
              </w:rPr>
            </w:pPr>
            <w:r w:rsidRPr="00FC2B1B">
              <w:rPr>
                <w:sz w:val="20"/>
                <w:szCs w:val="20"/>
                <w:lang w:eastAsia="cs-CZ"/>
              </w:rPr>
              <w:t>Pořízení specializované techniky a věcných prostředků určených pro výkon činností spojených s extrémním suchem</w:t>
            </w:r>
            <w:r>
              <w:rPr>
                <w:sz w:val="20"/>
                <w:szCs w:val="20"/>
                <w:lang w:eastAsia="cs-CZ"/>
              </w:rPr>
              <w:t>.</w:t>
            </w:r>
            <w:r w:rsidRPr="00FC2B1B">
              <w:rPr>
                <w:sz w:val="20"/>
                <w:szCs w:val="20"/>
                <w:lang w:eastAsia="cs-CZ"/>
              </w:rPr>
              <w:t xml:space="preserve"> Cílem je posílení vybavení složek IZS pro řešení mimořádných událostí v důsledku sucha, které má dopad na vznik lesních požárů. Nedostatek podzemní a povrchové vody způsobuje omezení zásobování vodou či elektrickou energií. Pořízena bude odpovída</w:t>
            </w:r>
            <w:r>
              <w:rPr>
                <w:sz w:val="20"/>
                <w:szCs w:val="20"/>
                <w:lang w:eastAsia="cs-CZ"/>
              </w:rPr>
              <w:t>jící technika a věcné prostředky.</w:t>
            </w:r>
          </w:p>
          <w:p w:rsidR="003C4B83" w:rsidRDefault="003C4B83" w:rsidP="00F10EA7">
            <w:pPr>
              <w:autoSpaceDE w:val="0"/>
              <w:autoSpaceDN w:val="0"/>
              <w:adjustRightInd w:val="0"/>
              <w:spacing w:after="0" w:line="240" w:lineRule="auto"/>
              <w:ind w:firstLine="0"/>
              <w:jc w:val="left"/>
              <w:rPr>
                <w:strike/>
                <w:sz w:val="20"/>
                <w:szCs w:val="20"/>
                <w:highlight w:val="cyan"/>
                <w:lang w:eastAsia="cs-CZ"/>
              </w:rPr>
            </w:pPr>
          </w:p>
          <w:p w:rsidR="003C4B83" w:rsidRPr="00262DB1" w:rsidRDefault="003C4B83" w:rsidP="00F10EA7">
            <w:pPr>
              <w:autoSpaceDE w:val="0"/>
              <w:autoSpaceDN w:val="0"/>
              <w:adjustRightInd w:val="0"/>
              <w:spacing w:after="0" w:line="240" w:lineRule="auto"/>
              <w:ind w:firstLine="0"/>
              <w:jc w:val="left"/>
              <w:rPr>
                <w:sz w:val="20"/>
                <w:szCs w:val="20"/>
                <w:lang w:eastAsia="cs-CZ"/>
              </w:rPr>
            </w:pPr>
            <w:r w:rsidRPr="00262DB1">
              <w:rPr>
                <w:sz w:val="20"/>
                <w:szCs w:val="20"/>
                <w:lang w:eastAsia="cs-CZ"/>
              </w:rPr>
              <w:t xml:space="preserve">Pozn.: Projekty budou řešené na území MAS Chrudimsko. Na tomto území se nachází jediná obec s rozšířenou působností – ORP Chrudim. Pro ORP Chrudim jsou stanovena tato rizika dle přílohy </w:t>
            </w:r>
            <w:proofErr w:type="gramStart"/>
            <w:r w:rsidRPr="00262DB1">
              <w:rPr>
                <w:sz w:val="20"/>
                <w:szCs w:val="20"/>
                <w:lang w:eastAsia="cs-CZ"/>
              </w:rPr>
              <w:t xml:space="preserve">č.5 </w:t>
            </w:r>
            <w:r w:rsidRPr="00262DB1">
              <w:rPr>
                <w:sz w:val="20"/>
                <w:szCs w:val="20"/>
                <w:lang w:eastAsia="cs-CZ"/>
              </w:rPr>
              <w:lastRenderedPageBreak/>
              <w:t>Programového</w:t>
            </w:r>
            <w:proofErr w:type="gramEnd"/>
            <w:r w:rsidRPr="00262DB1">
              <w:rPr>
                <w:sz w:val="20"/>
                <w:szCs w:val="20"/>
                <w:lang w:eastAsia="cs-CZ"/>
              </w:rPr>
              <w:t xml:space="preserve"> dokumentu IROP: sucho, orkány a větrné smrště, sněhové srážky a masivní námrazy.</w:t>
            </w:r>
          </w:p>
          <w:p w:rsidR="003C4B83" w:rsidRPr="00915393" w:rsidRDefault="003C4B83" w:rsidP="00F10EA7">
            <w:pPr>
              <w:autoSpaceDE w:val="0"/>
              <w:autoSpaceDN w:val="0"/>
              <w:adjustRightInd w:val="0"/>
              <w:spacing w:after="0" w:line="240" w:lineRule="auto"/>
              <w:ind w:firstLine="0"/>
              <w:jc w:val="left"/>
              <w:rPr>
                <w:sz w:val="20"/>
                <w:szCs w:val="20"/>
                <w:highlight w:val="green"/>
                <w:lang w:eastAsia="cs-CZ"/>
              </w:rPr>
            </w:pPr>
            <w:r w:rsidRPr="00262DB1">
              <w:rPr>
                <w:bCs/>
                <w:sz w:val="20"/>
                <w:szCs w:val="20"/>
                <w:lang w:eastAsia="cs-CZ"/>
              </w:rPr>
              <w:t>Realizované projekty budou v souladu s dokumentem „Zajištění adekvátní odolnosti a vybavenosti základních složek integrovaného záchranného systému Policie ČR a Hasičského záchranného sboru ČR (včetně JSDH) v území, s důrazem na přizpůsobení se změnám klimatu a nových rizikům v období 2014-2020“</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bCs/>
                <w:sz w:val="20"/>
                <w:szCs w:val="20"/>
                <w:lang w:eastAsia="cs-CZ"/>
              </w:rPr>
            </w:pPr>
            <w:r w:rsidRPr="00FC2B1B">
              <w:rPr>
                <w:rFonts w:ascii="Times New Roman" w:hAnsi="Times New Roman" w:cs="Times New Roman"/>
                <w:bCs/>
                <w:sz w:val="20"/>
                <w:szCs w:val="20"/>
                <w:lang w:eastAsia="cs-CZ"/>
              </w:rPr>
              <w:lastRenderedPageBreak/>
              <w:t>Preferenční kritéria</w:t>
            </w:r>
          </w:p>
        </w:tc>
        <w:tc>
          <w:tcPr>
            <w:tcW w:w="6269" w:type="dxa"/>
          </w:tcPr>
          <w:p w:rsidR="003C4B83" w:rsidRDefault="003C4B83" w:rsidP="00F10EA7">
            <w:pPr>
              <w:autoSpaceDE w:val="0"/>
              <w:autoSpaceDN w:val="0"/>
              <w:adjustRightInd w:val="0"/>
              <w:spacing w:after="0" w:line="240" w:lineRule="auto"/>
              <w:ind w:firstLine="0"/>
              <w:jc w:val="left"/>
              <w:rPr>
                <w:strike/>
                <w:sz w:val="20"/>
                <w:szCs w:val="20"/>
                <w:highlight w:val="cyan"/>
                <w:lang w:eastAsia="cs-CZ"/>
              </w:rPr>
            </w:pPr>
          </w:p>
          <w:p w:rsidR="003C4B83" w:rsidRPr="00DC28C4" w:rsidRDefault="003C4B83" w:rsidP="00F10EA7">
            <w:pPr>
              <w:autoSpaceDE w:val="0"/>
              <w:autoSpaceDN w:val="0"/>
              <w:adjustRightInd w:val="0"/>
              <w:spacing w:after="0" w:line="240" w:lineRule="auto"/>
              <w:ind w:firstLine="0"/>
              <w:jc w:val="left"/>
              <w:rPr>
                <w:sz w:val="20"/>
                <w:szCs w:val="20"/>
                <w:lang w:eastAsia="cs-CZ"/>
              </w:rPr>
            </w:pPr>
            <w:r w:rsidRPr="00262DB1">
              <w:rPr>
                <w:sz w:val="20"/>
                <w:szCs w:val="20"/>
                <w:lang w:eastAsia="cs-CZ"/>
              </w:rPr>
              <w:t>Preferenční kritéria budou nastavena ve výzvě MAS</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bCs/>
                <w:sz w:val="20"/>
                <w:szCs w:val="20"/>
                <w:lang w:eastAsia="cs-CZ"/>
              </w:rPr>
            </w:pPr>
            <w:r w:rsidRPr="00FC2B1B">
              <w:rPr>
                <w:rFonts w:ascii="Times New Roman" w:hAnsi="Times New Roman" w:cs="Times New Roman"/>
                <w:bCs/>
                <w:sz w:val="20"/>
                <w:szCs w:val="20"/>
                <w:lang w:eastAsia="cs-CZ"/>
              </w:rPr>
              <w:t>Definice příjemce dotace</w:t>
            </w:r>
          </w:p>
        </w:tc>
        <w:tc>
          <w:tcPr>
            <w:tcW w:w="6269" w:type="dxa"/>
          </w:tcPr>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HZS krajů</w:t>
            </w:r>
          </w:p>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 xml:space="preserve">Obce, které zřizují jednotky požární ochrany (§ 29 zákona č. 133/1985 Sb., o požární ochraně) </w:t>
            </w:r>
          </w:p>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Jednotky sboru dobrovolných hasičů kategorie II a III (podle přílohy zákona o požární ochraně); organizační složky státu a jimi zřizované nebo zakládané organizace, které zajišťují vzdělávání a výcvik složek IZS; státní organizace, která zřizuje jednotku HZS podniku s územní působností.</w:t>
            </w:r>
          </w:p>
        </w:tc>
      </w:tr>
      <w:tr w:rsidR="003C4B83" w:rsidRPr="00FC2B1B" w:rsidTr="00F10EA7">
        <w:trPr>
          <w:trHeight w:val="700"/>
        </w:trPr>
        <w:tc>
          <w:tcPr>
            <w:tcW w:w="2943" w:type="dxa"/>
          </w:tcPr>
          <w:p w:rsidR="003C4B83" w:rsidRPr="00FC2B1B" w:rsidRDefault="003C4B83" w:rsidP="00F10EA7">
            <w:pPr>
              <w:pStyle w:val="Default"/>
              <w:spacing w:beforeLines="40" w:before="96" w:afterLines="40" w:after="96"/>
              <w:rPr>
                <w:rFonts w:ascii="Times New Roman" w:hAnsi="Times New Roman" w:cs="Times New Roman"/>
                <w:sz w:val="20"/>
                <w:lang w:eastAsia="cs-CZ"/>
              </w:rPr>
            </w:pPr>
            <w:r w:rsidRPr="00FC2B1B">
              <w:rPr>
                <w:rFonts w:ascii="Times New Roman" w:hAnsi="Times New Roman" w:cs="Times New Roman"/>
                <w:bCs/>
                <w:sz w:val="20"/>
                <w:szCs w:val="20"/>
                <w:lang w:eastAsia="cs-CZ"/>
              </w:rPr>
              <w:t xml:space="preserve">Výše způsobilých výdajů </w:t>
            </w:r>
          </w:p>
        </w:tc>
        <w:tc>
          <w:tcPr>
            <w:tcW w:w="6269" w:type="dxa"/>
          </w:tcPr>
          <w:p w:rsidR="003C4B83" w:rsidRPr="00FC2B1B" w:rsidRDefault="003C4B83" w:rsidP="00F10EA7">
            <w:pPr>
              <w:spacing w:beforeLines="40" w:before="96" w:afterLines="40" w:after="96"/>
              <w:ind w:firstLine="0"/>
              <w:rPr>
                <w:sz w:val="20"/>
                <w:szCs w:val="20"/>
                <w:lang w:eastAsia="cs-CZ"/>
              </w:rPr>
            </w:pPr>
            <w:r w:rsidRPr="00FC2B1B">
              <w:rPr>
                <w:sz w:val="20"/>
                <w:szCs w:val="20"/>
                <w:lang w:eastAsia="cs-CZ"/>
              </w:rPr>
              <w:t xml:space="preserve">Minimální a maximální výše způsobilých výdajů bude upřesněna ve výzvě v souladu s podmínkami IROP. </w:t>
            </w:r>
          </w:p>
        </w:tc>
      </w:tr>
    </w:tbl>
    <w:p w:rsidR="003C4B83" w:rsidRPr="00FC2B1B" w:rsidRDefault="003C4B83" w:rsidP="003C4B83"/>
    <w:tbl>
      <w:tblPr>
        <w:tblW w:w="0" w:type="auto"/>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ayout w:type="fixed"/>
        <w:tblLook w:val="00A0" w:firstRow="1" w:lastRow="0" w:firstColumn="1" w:lastColumn="0" w:noHBand="0" w:noVBand="0"/>
      </w:tblPr>
      <w:tblGrid>
        <w:gridCol w:w="817"/>
        <w:gridCol w:w="4536"/>
      </w:tblGrid>
      <w:tr w:rsidR="003C4B83" w:rsidRPr="00FC2B1B" w:rsidTr="00F10EA7">
        <w:trPr>
          <w:trHeight w:val="340"/>
        </w:trPr>
        <w:tc>
          <w:tcPr>
            <w:tcW w:w="817" w:type="dxa"/>
            <w:shd w:val="clear" w:color="auto" w:fill="E5DFEC"/>
            <w:vAlign w:val="center"/>
          </w:tcPr>
          <w:p w:rsidR="003C4B83" w:rsidRPr="00FC2B1B" w:rsidRDefault="003C4B83" w:rsidP="00F10EA7">
            <w:pPr>
              <w:spacing w:before="60" w:after="80"/>
              <w:ind w:firstLine="0"/>
              <w:jc w:val="center"/>
              <w:rPr>
                <w:b/>
                <w:sz w:val="20"/>
                <w:szCs w:val="20"/>
                <w:lang w:eastAsia="cs-CZ"/>
              </w:rPr>
            </w:pPr>
            <w:r w:rsidRPr="00FC2B1B">
              <w:rPr>
                <w:b/>
                <w:sz w:val="20"/>
                <w:szCs w:val="20"/>
                <w:lang w:eastAsia="cs-CZ"/>
              </w:rPr>
              <w:t>ID</w:t>
            </w:r>
          </w:p>
        </w:tc>
        <w:tc>
          <w:tcPr>
            <w:tcW w:w="4536" w:type="dxa"/>
            <w:shd w:val="clear" w:color="auto" w:fill="E5DFEC"/>
            <w:vAlign w:val="center"/>
          </w:tcPr>
          <w:p w:rsidR="003C4B83" w:rsidRPr="00FC2B1B" w:rsidRDefault="003C4B83" w:rsidP="00F10EA7">
            <w:pPr>
              <w:spacing w:before="60" w:after="80"/>
              <w:ind w:firstLine="0"/>
              <w:jc w:val="center"/>
              <w:rPr>
                <w:b/>
                <w:sz w:val="20"/>
                <w:szCs w:val="20"/>
                <w:lang w:eastAsia="cs-CZ"/>
              </w:rPr>
            </w:pPr>
            <w:r w:rsidRPr="00FC2B1B">
              <w:rPr>
                <w:b/>
                <w:sz w:val="20"/>
                <w:szCs w:val="20"/>
                <w:lang w:eastAsia="cs-CZ"/>
              </w:rPr>
              <w:t>Název indikátoru výstupů</w:t>
            </w:r>
          </w:p>
        </w:tc>
      </w:tr>
      <w:tr w:rsidR="003C4B83" w:rsidRPr="00FC2B1B" w:rsidTr="00F10EA7">
        <w:trPr>
          <w:trHeight w:val="340"/>
        </w:trPr>
        <w:tc>
          <w:tcPr>
            <w:tcW w:w="817"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5 75 01</w:t>
            </w:r>
          </w:p>
        </w:tc>
        <w:tc>
          <w:tcPr>
            <w:tcW w:w="4536"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Počet nových a modernizovaných objektů sloužících složkám IZS</w:t>
            </w:r>
          </w:p>
        </w:tc>
      </w:tr>
      <w:tr w:rsidR="003C4B83" w:rsidRPr="00FC2B1B" w:rsidTr="00F10EA7">
        <w:trPr>
          <w:trHeight w:val="340"/>
        </w:trPr>
        <w:tc>
          <w:tcPr>
            <w:tcW w:w="817"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5 70 01</w:t>
            </w:r>
          </w:p>
        </w:tc>
        <w:tc>
          <w:tcPr>
            <w:tcW w:w="4536"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Počet nové techniky a věcných prostředků složek IZS</w:t>
            </w:r>
          </w:p>
          <w:p w:rsidR="003C4B83" w:rsidRPr="00FC2B1B" w:rsidRDefault="003C4B83" w:rsidP="00F10EA7">
            <w:pPr>
              <w:spacing w:before="60" w:after="80"/>
              <w:ind w:firstLine="0"/>
              <w:rPr>
                <w:sz w:val="20"/>
                <w:szCs w:val="20"/>
                <w:lang w:eastAsia="cs-CZ"/>
              </w:rPr>
            </w:pPr>
          </w:p>
        </w:tc>
      </w:tr>
      <w:tr w:rsidR="003C4B83" w:rsidRPr="00FC2B1B" w:rsidTr="00F10EA7">
        <w:trPr>
          <w:trHeight w:val="340"/>
        </w:trPr>
        <w:tc>
          <w:tcPr>
            <w:tcW w:w="817" w:type="dxa"/>
            <w:shd w:val="clear" w:color="auto" w:fill="E5DFEC"/>
            <w:vAlign w:val="center"/>
          </w:tcPr>
          <w:p w:rsidR="003C4B83" w:rsidRPr="00FC2B1B" w:rsidRDefault="003C4B83" w:rsidP="00F10EA7">
            <w:pPr>
              <w:spacing w:before="60" w:after="80"/>
              <w:ind w:firstLine="0"/>
              <w:jc w:val="center"/>
              <w:rPr>
                <w:b/>
                <w:sz w:val="20"/>
                <w:szCs w:val="20"/>
                <w:lang w:eastAsia="cs-CZ"/>
              </w:rPr>
            </w:pPr>
            <w:r w:rsidRPr="00FC2B1B">
              <w:rPr>
                <w:b/>
                <w:sz w:val="20"/>
                <w:szCs w:val="20"/>
                <w:lang w:eastAsia="cs-CZ"/>
              </w:rPr>
              <w:t>ID</w:t>
            </w:r>
          </w:p>
        </w:tc>
        <w:tc>
          <w:tcPr>
            <w:tcW w:w="4536" w:type="dxa"/>
            <w:shd w:val="clear" w:color="auto" w:fill="E5DFEC"/>
            <w:vAlign w:val="bottom"/>
          </w:tcPr>
          <w:p w:rsidR="003C4B83" w:rsidRPr="00FC2B1B" w:rsidRDefault="003C4B83" w:rsidP="00F10EA7">
            <w:pPr>
              <w:spacing w:before="60" w:after="80"/>
              <w:ind w:firstLine="0"/>
              <w:rPr>
                <w:b/>
                <w:sz w:val="20"/>
                <w:szCs w:val="20"/>
                <w:lang w:eastAsia="cs-CZ"/>
              </w:rPr>
            </w:pPr>
            <w:r w:rsidRPr="00FC2B1B">
              <w:rPr>
                <w:b/>
                <w:bCs/>
                <w:sz w:val="20"/>
                <w:szCs w:val="20"/>
                <w:lang w:eastAsia="cs-CZ"/>
              </w:rPr>
              <w:t>Indikátory výsledků</w:t>
            </w:r>
          </w:p>
        </w:tc>
      </w:tr>
      <w:tr w:rsidR="003C4B83" w:rsidRPr="00FC2B1B" w:rsidTr="00F10EA7">
        <w:trPr>
          <w:trHeight w:val="340"/>
        </w:trPr>
        <w:tc>
          <w:tcPr>
            <w:tcW w:w="817" w:type="dxa"/>
            <w:vAlign w:val="center"/>
          </w:tcPr>
          <w:p w:rsidR="003C4B83" w:rsidRPr="00FC2B1B" w:rsidRDefault="003C4B83" w:rsidP="00F10EA7">
            <w:pPr>
              <w:spacing w:before="60" w:after="80"/>
              <w:ind w:firstLine="0"/>
              <w:rPr>
                <w:sz w:val="20"/>
                <w:szCs w:val="20"/>
                <w:lang w:eastAsia="cs-CZ"/>
              </w:rPr>
            </w:pPr>
            <w:r w:rsidRPr="00C41C5A">
              <w:rPr>
                <w:sz w:val="18"/>
                <w:szCs w:val="18"/>
                <w:lang w:eastAsia="cs-CZ"/>
              </w:rPr>
              <w:t>5 75 20</w:t>
            </w:r>
          </w:p>
        </w:tc>
        <w:tc>
          <w:tcPr>
            <w:tcW w:w="4536"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Počet exponovaných území s nedostatečnou připraveností složek IZS</w:t>
            </w:r>
          </w:p>
        </w:tc>
      </w:tr>
    </w:tbl>
    <w:p w:rsidR="003C4B83" w:rsidRPr="00255D88" w:rsidRDefault="003C4B83" w:rsidP="003C4B83">
      <w:pPr>
        <w:autoSpaceDE w:val="0"/>
        <w:autoSpaceDN w:val="0"/>
        <w:adjustRightInd w:val="0"/>
        <w:spacing w:after="0" w:line="240" w:lineRule="auto"/>
        <w:ind w:firstLine="0"/>
        <w:jc w:val="left"/>
        <w:rPr>
          <w:strike/>
          <w:lang w:eastAsia="cs-CZ"/>
        </w:rPr>
      </w:pPr>
      <w:r w:rsidRPr="00255D88">
        <w:rPr>
          <w:strike/>
          <w:lang w:eastAsia="cs-CZ"/>
        </w:rPr>
        <w:br w:type="page"/>
      </w:r>
    </w:p>
    <w:tbl>
      <w:tblPr>
        <w:tblW w:w="0" w:type="auto"/>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ayout w:type="fixed"/>
        <w:tblLook w:val="00A0" w:firstRow="1" w:lastRow="0" w:firstColumn="1" w:lastColumn="0" w:noHBand="0" w:noVBand="0"/>
      </w:tblPr>
      <w:tblGrid>
        <w:gridCol w:w="2943"/>
        <w:gridCol w:w="6269"/>
      </w:tblGrid>
      <w:tr w:rsidR="003C4B83" w:rsidRPr="00FC2B1B" w:rsidTr="00F10EA7">
        <w:tc>
          <w:tcPr>
            <w:tcW w:w="2943" w:type="dxa"/>
            <w:shd w:val="clear" w:color="auto" w:fill="5F497A"/>
          </w:tcPr>
          <w:p w:rsidR="003C4B83" w:rsidRPr="00FC2B1B" w:rsidRDefault="003C4B83" w:rsidP="00F10EA7">
            <w:pPr>
              <w:pStyle w:val="Default"/>
              <w:spacing w:beforeLines="40" w:before="96" w:afterLines="40" w:after="96"/>
              <w:rPr>
                <w:rFonts w:ascii="Times New Roman" w:hAnsi="Times New Roman" w:cs="Times New Roman"/>
                <w:b/>
                <w:color w:val="auto"/>
                <w:lang w:eastAsia="cs-CZ"/>
              </w:rPr>
            </w:pPr>
            <w:r w:rsidRPr="00FC2B1B">
              <w:rPr>
                <w:rFonts w:ascii="Times New Roman" w:hAnsi="Times New Roman" w:cs="Times New Roman"/>
                <w:b/>
                <w:bCs/>
                <w:color w:val="auto"/>
                <w:lang w:eastAsia="cs-CZ"/>
              </w:rPr>
              <w:lastRenderedPageBreak/>
              <w:t xml:space="preserve">Název opatření </w:t>
            </w:r>
          </w:p>
        </w:tc>
        <w:tc>
          <w:tcPr>
            <w:tcW w:w="6269" w:type="dxa"/>
            <w:shd w:val="clear" w:color="auto" w:fill="5F497A"/>
            <w:vAlign w:val="center"/>
          </w:tcPr>
          <w:p w:rsidR="003C4B83" w:rsidRPr="00FC2B1B" w:rsidRDefault="003C4B83" w:rsidP="00F10EA7">
            <w:pPr>
              <w:ind w:firstLine="0"/>
              <w:rPr>
                <w:b/>
                <w:szCs w:val="24"/>
                <w:lang w:eastAsia="cs-CZ"/>
              </w:rPr>
            </w:pPr>
            <w:r w:rsidRPr="00FC2B1B">
              <w:rPr>
                <w:b/>
                <w:szCs w:val="24"/>
                <w:lang w:eastAsia="cs-CZ"/>
              </w:rPr>
              <w:t>Vytvoření zázemí pro poskytování služeb v území MAS (infrastruktura)</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b/>
                <w:sz w:val="20"/>
                <w:szCs w:val="20"/>
                <w:lang w:eastAsia="cs-CZ"/>
              </w:rPr>
            </w:pPr>
            <w:r w:rsidRPr="00FC2B1B">
              <w:rPr>
                <w:rFonts w:ascii="Times New Roman" w:hAnsi="Times New Roman" w:cs="Times New Roman"/>
                <w:b/>
                <w:bCs/>
                <w:sz w:val="20"/>
                <w:szCs w:val="20"/>
                <w:lang w:eastAsia="cs-CZ"/>
              </w:rPr>
              <w:t xml:space="preserve">Vazba na IROP </w:t>
            </w:r>
          </w:p>
        </w:tc>
        <w:tc>
          <w:tcPr>
            <w:tcW w:w="6269" w:type="dxa"/>
          </w:tcPr>
          <w:p w:rsidR="003C4B83" w:rsidRPr="00FC2B1B" w:rsidRDefault="003C4B83" w:rsidP="00F10EA7">
            <w:pPr>
              <w:spacing w:beforeLines="40" w:before="96" w:afterLines="40" w:after="96"/>
              <w:ind w:firstLine="0"/>
              <w:rPr>
                <w:sz w:val="20"/>
                <w:szCs w:val="20"/>
                <w:lang w:eastAsia="cs-CZ"/>
              </w:rPr>
            </w:pPr>
            <w:r w:rsidRPr="00912FEC">
              <w:rPr>
                <w:sz w:val="20"/>
                <w:szCs w:val="20"/>
                <w:lang w:eastAsia="cs-CZ"/>
              </w:rPr>
              <w:t>Specifický cíl 4.1, tematicky zaměřený</w:t>
            </w:r>
            <w:r>
              <w:rPr>
                <w:sz w:val="20"/>
                <w:szCs w:val="20"/>
                <w:lang w:eastAsia="cs-CZ"/>
              </w:rPr>
              <w:t xml:space="preserve"> s</w:t>
            </w:r>
            <w:r w:rsidRPr="00FC2B1B">
              <w:rPr>
                <w:sz w:val="20"/>
                <w:szCs w:val="20"/>
                <w:lang w:eastAsia="cs-CZ"/>
              </w:rPr>
              <w:t>pecifický cíl 2.1 Zvýšení kvality a dostupnosti služeb vedoucích k sociální inkluzi  - rozvoj sociálních služeb</w:t>
            </w:r>
          </w:p>
        </w:tc>
      </w:tr>
    </w:tbl>
    <w:p w:rsidR="003C4B83" w:rsidRPr="00FC2B1B" w:rsidRDefault="003C4B83" w:rsidP="003C4B83">
      <w:pPr>
        <w:spacing w:beforeLines="40" w:before="96" w:afterLines="40" w:after="96" w:line="240" w:lineRule="auto"/>
        <w:rPr>
          <w:sz w:val="16"/>
          <w:szCs w:val="16"/>
        </w:rPr>
      </w:pPr>
    </w:p>
    <w:tbl>
      <w:tblPr>
        <w:tblW w:w="0" w:type="auto"/>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ook w:val="00A0" w:firstRow="1" w:lastRow="0" w:firstColumn="1" w:lastColumn="0" w:noHBand="0" w:noVBand="0"/>
      </w:tblPr>
      <w:tblGrid>
        <w:gridCol w:w="2900"/>
        <w:gridCol w:w="6162"/>
      </w:tblGrid>
      <w:tr w:rsidR="003C4B83" w:rsidRPr="00FC2B1B" w:rsidTr="00F10EA7">
        <w:tc>
          <w:tcPr>
            <w:tcW w:w="9212" w:type="dxa"/>
            <w:gridSpan w:val="2"/>
            <w:shd w:val="clear" w:color="auto" w:fill="E5DFEC"/>
          </w:tcPr>
          <w:p w:rsidR="003C4B83" w:rsidRPr="00FC2B1B" w:rsidRDefault="003C4B83" w:rsidP="00F10EA7">
            <w:pPr>
              <w:spacing w:beforeLines="40" w:before="96" w:afterLines="40" w:after="96"/>
              <w:rPr>
                <w:sz w:val="20"/>
                <w:szCs w:val="20"/>
                <w:lang w:eastAsia="cs-CZ"/>
              </w:rPr>
            </w:pPr>
            <w:r w:rsidRPr="00FC2B1B">
              <w:rPr>
                <w:b/>
                <w:bCs/>
                <w:sz w:val="20"/>
                <w:szCs w:val="20"/>
                <w:lang w:eastAsia="cs-CZ"/>
              </w:rPr>
              <w:t xml:space="preserve">Vymezení opatření </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sz w:val="20"/>
                <w:szCs w:val="20"/>
                <w:lang w:eastAsia="cs-CZ"/>
              </w:rPr>
              <w:t>Cíl opatření CLLD</w:t>
            </w:r>
          </w:p>
        </w:tc>
        <w:tc>
          <w:tcPr>
            <w:tcW w:w="6269" w:type="dxa"/>
          </w:tcPr>
          <w:p w:rsidR="003C4B83" w:rsidRPr="00FC2B1B" w:rsidRDefault="003C4B83" w:rsidP="00F10EA7">
            <w:pPr>
              <w:spacing w:beforeLines="40" w:before="96" w:afterLines="40" w:after="96"/>
              <w:ind w:firstLine="0"/>
              <w:rPr>
                <w:sz w:val="20"/>
                <w:szCs w:val="20"/>
                <w:highlight w:val="green"/>
                <w:lang w:eastAsia="cs-CZ"/>
              </w:rPr>
            </w:pPr>
            <w:r w:rsidRPr="00FC2B1B">
              <w:rPr>
                <w:sz w:val="20"/>
                <w:szCs w:val="20"/>
                <w:lang w:eastAsia="cs-CZ"/>
              </w:rPr>
              <w:t xml:space="preserve">V rámci tohoto opatření budou podpořeny aktivity zaměřené </w:t>
            </w:r>
            <w:r>
              <w:rPr>
                <w:sz w:val="20"/>
                <w:szCs w:val="20"/>
                <w:lang w:eastAsia="cs-CZ"/>
              </w:rPr>
              <w:t xml:space="preserve">na </w:t>
            </w:r>
            <w:r w:rsidRPr="00FC2B1B">
              <w:rPr>
                <w:sz w:val="20"/>
                <w:szCs w:val="20"/>
                <w:lang w:eastAsia="cs-CZ"/>
              </w:rPr>
              <w:t>sociální a komunitní služby, bude posilována infrastruktura pro dostup</w:t>
            </w:r>
            <w:r>
              <w:rPr>
                <w:sz w:val="20"/>
                <w:szCs w:val="20"/>
                <w:lang w:eastAsia="cs-CZ"/>
              </w:rPr>
              <w:t xml:space="preserve">nost a rozvoj sociální služeb, </w:t>
            </w:r>
            <w:r w:rsidRPr="00FC2B1B">
              <w:rPr>
                <w:sz w:val="20"/>
                <w:szCs w:val="20"/>
                <w:lang w:eastAsia="cs-CZ"/>
              </w:rPr>
              <w:t>infrastruktura pro soc. služby a komunitní centra a podpora sociálního bydlení. Cílem je podpořit opatření vedoucí ke zlepšení v úrovni poskytovaných sociálních služeb a doprovodných programů. Předmětem opatření budou koncepční řešení podpory občanů v orientaci ve složitých a krizových situacích. Snahou bude pomoci těmto rodinám a jednotlivcům tuto situaci řešit a pomoci jim z ní.</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Vazba na cíle SCLLD </w:t>
            </w:r>
          </w:p>
        </w:tc>
        <w:tc>
          <w:tcPr>
            <w:tcW w:w="6269" w:type="dxa"/>
          </w:tcPr>
          <w:p w:rsidR="003C4B83" w:rsidRPr="00FC2B1B" w:rsidRDefault="003C4B83" w:rsidP="00F10EA7">
            <w:pPr>
              <w:spacing w:beforeLines="40" w:before="96" w:afterLines="40" w:after="96"/>
              <w:rPr>
                <w:sz w:val="20"/>
                <w:szCs w:val="20"/>
                <w:lang w:eastAsia="cs-CZ"/>
              </w:rPr>
            </w:pPr>
            <w:r w:rsidRPr="00FC2B1B">
              <w:rPr>
                <w:sz w:val="20"/>
                <w:szCs w:val="20"/>
                <w:lang w:eastAsia="cs-CZ"/>
              </w:rPr>
              <w:t xml:space="preserve">Strategický cíl 1- specifický cíl </w:t>
            </w:r>
            <w:proofErr w:type="gramStart"/>
            <w:r w:rsidRPr="00FC2B1B">
              <w:rPr>
                <w:sz w:val="20"/>
                <w:szCs w:val="20"/>
                <w:lang w:eastAsia="cs-CZ"/>
              </w:rPr>
              <w:t>1.2</w:t>
            </w:r>
            <w:proofErr w:type="gramEnd"/>
            <w:r w:rsidRPr="00FC2B1B">
              <w:rPr>
                <w:sz w:val="20"/>
                <w:szCs w:val="20"/>
                <w:lang w:eastAsia="cs-CZ"/>
              </w:rPr>
              <w:t>. – opatření 1.2.2</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iCs/>
                <w:sz w:val="20"/>
                <w:szCs w:val="20"/>
                <w:lang w:eastAsia="cs-CZ"/>
              </w:rPr>
            </w:pPr>
            <w:r w:rsidRPr="00FC2B1B">
              <w:rPr>
                <w:rFonts w:ascii="Times New Roman" w:hAnsi="Times New Roman" w:cs="Times New Roman"/>
                <w:iCs/>
                <w:sz w:val="20"/>
                <w:szCs w:val="20"/>
                <w:lang w:eastAsia="cs-CZ"/>
              </w:rPr>
              <w:t>Témata projektů</w:t>
            </w:r>
          </w:p>
        </w:tc>
        <w:tc>
          <w:tcPr>
            <w:tcW w:w="6269" w:type="dxa"/>
          </w:tcPr>
          <w:p w:rsidR="003C4B83" w:rsidRDefault="003C4B83" w:rsidP="00F10EA7">
            <w:pPr>
              <w:autoSpaceDE w:val="0"/>
              <w:autoSpaceDN w:val="0"/>
              <w:adjustRightInd w:val="0"/>
              <w:spacing w:after="0" w:line="240" w:lineRule="auto"/>
              <w:ind w:firstLine="0"/>
              <w:jc w:val="left"/>
              <w:rPr>
                <w:sz w:val="20"/>
                <w:szCs w:val="20"/>
                <w:lang w:eastAsia="cs-CZ"/>
              </w:rPr>
            </w:pPr>
            <w:r w:rsidRPr="00F4778B">
              <w:rPr>
                <w:sz w:val="20"/>
                <w:szCs w:val="20"/>
                <w:lang w:eastAsia="cs-CZ"/>
              </w:rPr>
              <w:t>Infrastruktura pro dostupnost a rozvoj sociální služby.</w:t>
            </w:r>
            <w:r w:rsidRPr="00FC2B1B">
              <w:rPr>
                <w:sz w:val="20"/>
                <w:szCs w:val="20"/>
                <w:lang w:eastAsia="cs-CZ"/>
              </w:rPr>
              <w:t xml:space="preserve"> Bude podporován nákup objektů, zařízení a vybavení a stavební úpravy, které vytvoří podmínky pro kvalitní poskytování sociálních služeb, obnovu a zkvalitnění materiálně-technické základny stávajících služeb sociální práce s cílovými skupinami. </w:t>
            </w:r>
            <w:r>
              <w:rPr>
                <w:sz w:val="20"/>
                <w:szCs w:val="20"/>
                <w:lang w:eastAsia="cs-CZ"/>
              </w:rPr>
              <w:t xml:space="preserve"> </w:t>
            </w:r>
            <w:r w:rsidRPr="00FC2B1B">
              <w:rPr>
                <w:sz w:val="20"/>
                <w:szCs w:val="20"/>
                <w:lang w:eastAsia="cs-CZ"/>
              </w:rPr>
              <w:t xml:space="preserve">Sociální služby jsou definovány zákonem č. 108/2006 Sb., o sociálních službách ve znění pozdějších předpisů. </w:t>
            </w:r>
          </w:p>
          <w:p w:rsidR="003C4B83" w:rsidRPr="006C1C02" w:rsidRDefault="003C4B83" w:rsidP="00F10EA7">
            <w:pPr>
              <w:autoSpaceDE w:val="0"/>
              <w:autoSpaceDN w:val="0"/>
              <w:adjustRightInd w:val="0"/>
              <w:spacing w:after="0" w:line="240" w:lineRule="auto"/>
              <w:ind w:firstLine="0"/>
              <w:jc w:val="left"/>
              <w:rPr>
                <w:sz w:val="20"/>
                <w:szCs w:val="20"/>
                <w:lang w:eastAsia="cs-CZ"/>
              </w:rPr>
            </w:pPr>
            <w:r w:rsidRPr="00C76837">
              <w:rPr>
                <w:sz w:val="20"/>
                <w:szCs w:val="20"/>
                <w:lang w:eastAsia="cs-CZ"/>
              </w:rPr>
              <w:t>V projektech je zahrnuto</w:t>
            </w:r>
            <w:r>
              <w:rPr>
                <w:sz w:val="20"/>
                <w:szCs w:val="20"/>
                <w:lang w:eastAsia="cs-CZ"/>
              </w:rPr>
              <w:t xml:space="preserve"> </w:t>
            </w:r>
            <w:r w:rsidRPr="00E05D8D">
              <w:rPr>
                <w:sz w:val="20"/>
                <w:szCs w:val="20"/>
                <w:lang w:eastAsia="cs-CZ"/>
              </w:rPr>
              <w:t>vybudování zázemí pro terénní služby</w:t>
            </w:r>
            <w:r w:rsidRPr="006C1C02">
              <w:rPr>
                <w:sz w:val="20"/>
                <w:szCs w:val="20"/>
                <w:lang w:eastAsia="cs-CZ"/>
              </w:rPr>
              <w:t>, vybavení zařízením, které umožňuje práci v obtížně dostupných lokalitách, pořízení vybavení mobilního týmu pro poskytování zdravotně sociální pomoci ve vyloučených lokalitách, nebo vybudování zázemí pro realizaci fakultativních činností v ambulantní skupinové formě terénních služeb sociální prevence či odborného sociálního poradenství. Ambulantní sociální služby se zaměřují na prostorové oddělení ambulantních služeb od pobytových forem, rekonstrukci a vybavení stávajících prostor nebo na výstavbu či nákup objektů pro realizaci stávající sociální služby v nevyhovujícím prostoru, na vybudování zázemí pro hygienický servis v ambulantních zařízeních, reko</w:t>
            </w:r>
            <w:r>
              <w:rPr>
                <w:sz w:val="20"/>
                <w:szCs w:val="20"/>
                <w:lang w:eastAsia="cs-CZ"/>
              </w:rPr>
              <w:t xml:space="preserve">nstrukci objektu a jeho adaptaci </w:t>
            </w:r>
            <w:r w:rsidRPr="006C1C02">
              <w:rPr>
                <w:sz w:val="20"/>
                <w:szCs w:val="20"/>
                <w:lang w:eastAsia="cs-CZ"/>
              </w:rPr>
              <w:t xml:space="preserve">na terapeutické dílny nebo zřízení kontaktního centra v nebytových prostorách domu. </w:t>
            </w:r>
          </w:p>
          <w:p w:rsidR="003C4B83" w:rsidRDefault="003C4B83" w:rsidP="00F10EA7">
            <w:pPr>
              <w:autoSpaceDE w:val="0"/>
              <w:autoSpaceDN w:val="0"/>
              <w:adjustRightInd w:val="0"/>
              <w:spacing w:after="0" w:line="240" w:lineRule="auto"/>
              <w:ind w:firstLine="0"/>
              <w:jc w:val="left"/>
              <w:rPr>
                <w:sz w:val="20"/>
                <w:szCs w:val="20"/>
                <w:lang w:eastAsia="cs-CZ"/>
              </w:rPr>
            </w:pPr>
            <w:r w:rsidRPr="006C1C02">
              <w:rPr>
                <w:sz w:val="20"/>
                <w:szCs w:val="20"/>
                <w:lang w:eastAsia="cs-CZ"/>
              </w:rPr>
              <w:t>Podpora pobytový</w:t>
            </w:r>
            <w:r>
              <w:rPr>
                <w:sz w:val="20"/>
                <w:szCs w:val="20"/>
                <w:lang w:eastAsia="cs-CZ"/>
              </w:rPr>
              <w:t xml:space="preserve">ch sociálních služeb je zaměřena </w:t>
            </w:r>
            <w:r w:rsidRPr="006C1C02">
              <w:rPr>
                <w:sz w:val="20"/>
                <w:szCs w:val="20"/>
                <w:lang w:eastAsia="cs-CZ"/>
              </w:rPr>
              <w:t xml:space="preserve">na přestavby azylových domů, </w:t>
            </w:r>
            <w:r w:rsidRPr="00912FEC">
              <w:rPr>
                <w:sz w:val="20"/>
                <w:szCs w:val="20"/>
                <w:lang w:eastAsia="cs-CZ"/>
              </w:rPr>
              <w:t xml:space="preserve">Podpořena </w:t>
            </w:r>
            <w:r w:rsidRPr="00C76837">
              <w:rPr>
                <w:sz w:val="20"/>
                <w:szCs w:val="20"/>
                <w:lang w:eastAsia="cs-CZ"/>
              </w:rPr>
              <w:t xml:space="preserve">může </w:t>
            </w:r>
            <w:proofErr w:type="gramStart"/>
            <w:r w:rsidRPr="00C76837">
              <w:rPr>
                <w:sz w:val="20"/>
                <w:szCs w:val="20"/>
                <w:lang w:eastAsia="cs-CZ"/>
              </w:rPr>
              <w:t xml:space="preserve">být </w:t>
            </w:r>
            <w:r>
              <w:rPr>
                <w:sz w:val="20"/>
                <w:szCs w:val="20"/>
                <w:lang w:eastAsia="cs-CZ"/>
              </w:rPr>
              <w:t xml:space="preserve"> </w:t>
            </w:r>
            <w:r w:rsidRPr="006C1C02">
              <w:rPr>
                <w:sz w:val="20"/>
                <w:szCs w:val="20"/>
                <w:lang w:eastAsia="cs-CZ"/>
              </w:rPr>
              <w:t>také</w:t>
            </w:r>
            <w:proofErr w:type="gramEnd"/>
            <w:r w:rsidRPr="006C1C02">
              <w:rPr>
                <w:sz w:val="20"/>
                <w:szCs w:val="20"/>
                <w:lang w:eastAsia="cs-CZ"/>
              </w:rPr>
              <w:t xml:space="preserve"> rekonstrukce a úprava menšího domu na azylový dům pro rodiče s dětmi. </w:t>
            </w:r>
          </w:p>
          <w:p w:rsidR="003C4B83" w:rsidRPr="006C1C02" w:rsidRDefault="003C4B83" w:rsidP="00F10EA7">
            <w:pPr>
              <w:autoSpaceDE w:val="0"/>
              <w:autoSpaceDN w:val="0"/>
              <w:adjustRightInd w:val="0"/>
              <w:spacing w:after="0" w:line="240" w:lineRule="auto"/>
              <w:ind w:firstLine="0"/>
              <w:jc w:val="left"/>
              <w:rPr>
                <w:sz w:val="20"/>
                <w:szCs w:val="20"/>
                <w:lang w:eastAsia="cs-CZ"/>
              </w:rPr>
            </w:pPr>
            <w:r w:rsidRPr="006C1C02">
              <w:rPr>
                <w:sz w:val="20"/>
                <w:szCs w:val="20"/>
                <w:lang w:eastAsia="cs-CZ"/>
              </w:rPr>
              <w:t>Podpora rozvoje infrastruktury komunitních center za účelem sociálního začleňování a zvýšení uplatnitelnosti na trhu práce</w:t>
            </w:r>
            <w:r>
              <w:rPr>
                <w:sz w:val="20"/>
                <w:szCs w:val="20"/>
                <w:lang w:eastAsia="cs-CZ"/>
              </w:rPr>
              <w:t>.</w:t>
            </w:r>
            <w:r w:rsidRPr="006C1C02">
              <w:rPr>
                <w:sz w:val="20"/>
                <w:szCs w:val="20"/>
                <w:lang w:eastAsia="cs-CZ"/>
              </w:rPr>
              <w:t xml:space="preserve"> Jedná se </w:t>
            </w:r>
            <w:r w:rsidRPr="00C76837">
              <w:rPr>
                <w:sz w:val="20"/>
                <w:szCs w:val="20"/>
                <w:lang w:eastAsia="cs-CZ"/>
              </w:rPr>
              <w:t>podporu pro</w:t>
            </w:r>
            <w:r w:rsidRPr="00C76837">
              <w:rPr>
                <w:strike/>
                <w:sz w:val="20"/>
                <w:szCs w:val="20"/>
                <w:lang w:eastAsia="cs-CZ"/>
              </w:rPr>
              <w:t xml:space="preserve"> o</w:t>
            </w:r>
            <w:r w:rsidRPr="006C1C02">
              <w:rPr>
                <w:sz w:val="20"/>
                <w:szCs w:val="20"/>
                <w:lang w:eastAsia="cs-CZ"/>
              </w:rPr>
              <w:t xml:space="preserve"> veřejná víceúčelová zařízení, ve kterých se setkávají členové komunity za účelem realizace sociálních, vzdělávacích, kulturních a rekreačních aktivit Pro dosažení těchto cílů je v zařízení poskytována kombinace komunitních a veřejných služeb, minimálně základní sociální poradenství, sociální služba v ambulantní a terénní formě se zaměřením na řešení nepříznivé sociální situace a sociální začleňování. Prostorové vybavení integračních center musí vždy umožňovat vzájemné kontakty mezi příslušníky cílové skupiny a jejich kontakty s profesionály v sociální oblasti. </w:t>
            </w:r>
          </w:p>
          <w:p w:rsidR="003C4B83" w:rsidRPr="004B2C8E" w:rsidRDefault="003C4B83" w:rsidP="00F10EA7">
            <w:pPr>
              <w:autoSpaceDE w:val="0"/>
              <w:autoSpaceDN w:val="0"/>
              <w:adjustRightInd w:val="0"/>
              <w:spacing w:after="0" w:line="240" w:lineRule="auto"/>
              <w:ind w:firstLine="0"/>
              <w:jc w:val="left"/>
              <w:rPr>
                <w:strike/>
                <w:sz w:val="20"/>
                <w:szCs w:val="20"/>
                <w:highlight w:val="cyan"/>
                <w:lang w:eastAsia="cs-CZ"/>
              </w:rPr>
            </w:pPr>
            <w:r w:rsidRPr="006C1C02">
              <w:rPr>
                <w:sz w:val="20"/>
                <w:szCs w:val="20"/>
                <w:lang w:eastAsia="cs-CZ"/>
              </w:rPr>
              <w:t>Rozvoj infrastruktury komunitních center bude zahrnovat: stavby, stavební úpravy, pořízení vybavení a případné související úpravy venkovního prostranství</w:t>
            </w:r>
            <w:r>
              <w:rPr>
                <w:sz w:val="20"/>
                <w:szCs w:val="20"/>
                <w:lang w:eastAsia="cs-CZ"/>
              </w:rPr>
              <w:t xml:space="preserve"> </w:t>
            </w:r>
            <w:r w:rsidRPr="006C1C02">
              <w:rPr>
                <w:sz w:val="20"/>
                <w:szCs w:val="20"/>
                <w:lang w:eastAsia="cs-CZ"/>
              </w:rPr>
              <w:t>za účelem vytvoření prostoru pro setkávání členů komunit ohrožených sociálním vyloučením</w:t>
            </w:r>
            <w:r>
              <w:rPr>
                <w:sz w:val="20"/>
                <w:szCs w:val="20"/>
                <w:lang w:eastAsia="cs-CZ"/>
              </w:rPr>
              <w:t xml:space="preserve">, </w:t>
            </w:r>
            <w:r w:rsidRPr="00C76837">
              <w:rPr>
                <w:sz w:val="20"/>
                <w:szCs w:val="20"/>
                <w:lang w:eastAsia="cs-CZ"/>
              </w:rPr>
              <w:t xml:space="preserve">v těchto centrech budou probíhat veřejná projednávání komunity, obyvatel obcí, realizace volnočasových aktivit, kulturních </w:t>
            </w:r>
            <w:proofErr w:type="spellStart"/>
            <w:r w:rsidRPr="00C76837">
              <w:rPr>
                <w:sz w:val="20"/>
                <w:szCs w:val="20"/>
                <w:lang w:eastAsia="cs-CZ"/>
              </w:rPr>
              <w:t>adalších</w:t>
            </w:r>
            <w:proofErr w:type="spellEnd"/>
            <w:r w:rsidRPr="00C76837">
              <w:rPr>
                <w:sz w:val="20"/>
                <w:szCs w:val="20"/>
                <w:lang w:eastAsia="cs-CZ"/>
              </w:rPr>
              <w:t xml:space="preserve"> akcí souvisejících </w:t>
            </w:r>
            <w:r w:rsidRPr="00C76837">
              <w:rPr>
                <w:sz w:val="20"/>
                <w:szCs w:val="20"/>
                <w:lang w:eastAsia="cs-CZ"/>
              </w:rPr>
              <w:lastRenderedPageBreak/>
              <w:t>s komunitou, aktivity na podporu zvládání životních problémů a krizových situací.</w:t>
            </w:r>
            <w:r w:rsidRPr="006C1C02">
              <w:rPr>
                <w:sz w:val="20"/>
                <w:szCs w:val="20"/>
                <w:lang w:eastAsia="cs-CZ"/>
              </w:rPr>
              <w:t xml:space="preserve"> Cílem není budovat kulturní centra nebo prostory pro masovou zábavu.</w:t>
            </w:r>
          </w:p>
          <w:p w:rsidR="003C4B83" w:rsidRPr="00FC2B1B" w:rsidRDefault="003C4B83" w:rsidP="00F10EA7">
            <w:pPr>
              <w:autoSpaceDE w:val="0"/>
              <w:autoSpaceDN w:val="0"/>
              <w:adjustRightInd w:val="0"/>
              <w:spacing w:after="0" w:line="240" w:lineRule="auto"/>
              <w:ind w:firstLine="0"/>
              <w:jc w:val="left"/>
              <w:rPr>
                <w:sz w:val="20"/>
                <w:szCs w:val="20"/>
                <w:highlight w:val="green"/>
                <w:lang w:eastAsia="cs-CZ"/>
              </w:rPr>
            </w:pPr>
            <w:r w:rsidRPr="006C1C02">
              <w:rPr>
                <w:sz w:val="20"/>
                <w:szCs w:val="20"/>
                <w:lang w:eastAsia="cs-CZ"/>
              </w:rPr>
              <w:t xml:space="preserve">Sociální bydlení - bude podporováno pořízení bytů, bytových domů, nebytových prostor a jejich adaptace pro potřeby sociálního bydlení a pořízení nezbytného základního vybavení. </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bCs/>
                <w:sz w:val="20"/>
                <w:szCs w:val="20"/>
                <w:lang w:eastAsia="cs-CZ"/>
              </w:rPr>
            </w:pPr>
            <w:r w:rsidRPr="00FC2B1B">
              <w:rPr>
                <w:rFonts w:ascii="Times New Roman" w:hAnsi="Times New Roman" w:cs="Times New Roman"/>
                <w:bCs/>
                <w:sz w:val="20"/>
                <w:szCs w:val="20"/>
                <w:lang w:eastAsia="cs-CZ"/>
              </w:rPr>
              <w:lastRenderedPageBreak/>
              <w:t>Preferenční kritéria</w:t>
            </w:r>
          </w:p>
        </w:tc>
        <w:tc>
          <w:tcPr>
            <w:tcW w:w="6269" w:type="dxa"/>
          </w:tcPr>
          <w:p w:rsidR="003C4B83" w:rsidRPr="00912FEC" w:rsidRDefault="003C4B83" w:rsidP="00F10EA7">
            <w:pPr>
              <w:autoSpaceDE w:val="0"/>
              <w:autoSpaceDN w:val="0"/>
              <w:adjustRightInd w:val="0"/>
              <w:spacing w:after="0" w:line="240" w:lineRule="auto"/>
              <w:ind w:firstLine="0"/>
              <w:jc w:val="left"/>
              <w:rPr>
                <w:strike/>
                <w:sz w:val="20"/>
                <w:szCs w:val="20"/>
                <w:highlight w:val="cyan"/>
                <w:lang w:eastAsia="cs-CZ"/>
              </w:rPr>
            </w:pPr>
          </w:p>
          <w:p w:rsidR="003C4B83" w:rsidRPr="000B7AE2" w:rsidRDefault="003C4B83" w:rsidP="00F10EA7">
            <w:pPr>
              <w:autoSpaceDE w:val="0"/>
              <w:autoSpaceDN w:val="0"/>
              <w:adjustRightInd w:val="0"/>
              <w:spacing w:after="0" w:line="240" w:lineRule="auto"/>
              <w:ind w:firstLine="0"/>
              <w:jc w:val="left"/>
              <w:rPr>
                <w:sz w:val="20"/>
                <w:szCs w:val="20"/>
                <w:lang w:eastAsia="cs-CZ"/>
              </w:rPr>
            </w:pPr>
            <w:r w:rsidRPr="00912FEC">
              <w:rPr>
                <w:sz w:val="20"/>
                <w:szCs w:val="20"/>
                <w:lang w:eastAsia="cs-CZ"/>
              </w:rPr>
              <w:t>Preferenční kritéria budou nastavena ve výzvě MAS</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bCs/>
                <w:sz w:val="20"/>
                <w:szCs w:val="20"/>
                <w:lang w:eastAsia="cs-CZ"/>
              </w:rPr>
            </w:pPr>
            <w:r w:rsidRPr="00FC2B1B">
              <w:rPr>
                <w:rFonts w:ascii="Times New Roman" w:hAnsi="Times New Roman" w:cs="Times New Roman"/>
                <w:bCs/>
                <w:sz w:val="20"/>
                <w:szCs w:val="20"/>
                <w:lang w:eastAsia="cs-CZ"/>
              </w:rPr>
              <w:t>Definice příjemce dotace</w:t>
            </w:r>
          </w:p>
        </w:tc>
        <w:tc>
          <w:tcPr>
            <w:tcW w:w="6269" w:type="dxa"/>
          </w:tcPr>
          <w:p w:rsidR="003C4B83" w:rsidRPr="00FC2B1B" w:rsidRDefault="003C4B83" w:rsidP="00F10EA7">
            <w:pPr>
              <w:autoSpaceDE w:val="0"/>
              <w:autoSpaceDN w:val="0"/>
              <w:adjustRightInd w:val="0"/>
              <w:spacing w:after="0" w:line="240" w:lineRule="auto"/>
              <w:ind w:firstLine="0"/>
              <w:jc w:val="left"/>
              <w:rPr>
                <w:sz w:val="20"/>
                <w:szCs w:val="20"/>
                <w:lang w:eastAsia="cs-CZ"/>
              </w:rPr>
            </w:pPr>
            <w:r w:rsidRPr="00FC2B1B">
              <w:rPr>
                <w:sz w:val="20"/>
                <w:szCs w:val="20"/>
                <w:lang w:eastAsia="cs-CZ"/>
              </w:rPr>
              <w:t xml:space="preserve">Typy příjemců – sociální služby - nestátní neziskové organizace; organizační složky státu; příspěvkové organizace organizačních složek státu; kraje; organizace zřizované nebo zakládané kraji; obce; organizace zřizované nebo zakládané obcemi; dobrovolné svazky obcí; organizace zřizované nebo zakládané dobrovolnými svazky obcí; církve; církevní organizace Typy příjemců – sociální bydlení - obce; nestátní neziskové organizace; církve; církevní organizace </w:t>
            </w:r>
          </w:p>
        </w:tc>
      </w:tr>
      <w:tr w:rsidR="003C4B83" w:rsidRPr="00FC2B1B" w:rsidTr="00F10EA7">
        <w:trPr>
          <w:trHeight w:val="700"/>
        </w:trPr>
        <w:tc>
          <w:tcPr>
            <w:tcW w:w="2943" w:type="dxa"/>
          </w:tcPr>
          <w:p w:rsidR="003C4B83" w:rsidRPr="00FC2B1B" w:rsidRDefault="003C4B83" w:rsidP="00F10EA7">
            <w:pPr>
              <w:pStyle w:val="Default"/>
              <w:spacing w:beforeLines="40" w:before="96" w:afterLines="40" w:after="96"/>
              <w:rPr>
                <w:rFonts w:ascii="Times New Roman" w:hAnsi="Times New Roman" w:cs="Times New Roman"/>
                <w:sz w:val="20"/>
                <w:lang w:eastAsia="cs-CZ"/>
              </w:rPr>
            </w:pPr>
            <w:r w:rsidRPr="00FC2B1B">
              <w:rPr>
                <w:rFonts w:ascii="Times New Roman" w:hAnsi="Times New Roman" w:cs="Times New Roman"/>
                <w:bCs/>
                <w:sz w:val="20"/>
                <w:szCs w:val="20"/>
                <w:lang w:eastAsia="cs-CZ"/>
              </w:rPr>
              <w:t xml:space="preserve">Výše způsobilých výdajů </w:t>
            </w:r>
          </w:p>
        </w:tc>
        <w:tc>
          <w:tcPr>
            <w:tcW w:w="6269" w:type="dxa"/>
          </w:tcPr>
          <w:p w:rsidR="003C4B83" w:rsidRPr="00FC2B1B" w:rsidRDefault="003C4B83" w:rsidP="00F10EA7">
            <w:pPr>
              <w:spacing w:beforeLines="40" w:before="96" w:afterLines="40" w:after="96"/>
              <w:ind w:firstLine="0"/>
              <w:rPr>
                <w:sz w:val="20"/>
                <w:szCs w:val="20"/>
                <w:lang w:eastAsia="cs-CZ"/>
              </w:rPr>
            </w:pPr>
            <w:r w:rsidRPr="00FC2B1B">
              <w:rPr>
                <w:sz w:val="20"/>
                <w:szCs w:val="20"/>
                <w:lang w:eastAsia="cs-CZ"/>
              </w:rPr>
              <w:t xml:space="preserve">Minimální a maximální výše způsobilých výdajů bude upřesněna ve výzvě v souladu s podmínkami IROP. </w:t>
            </w:r>
          </w:p>
        </w:tc>
      </w:tr>
    </w:tbl>
    <w:p w:rsidR="003C4B83" w:rsidRPr="00FC2B1B" w:rsidRDefault="003C4B83" w:rsidP="003C4B83">
      <w:pPr>
        <w:spacing w:beforeLines="40" w:before="96" w:afterLines="40" w:after="96" w:line="240" w:lineRule="auto"/>
        <w:rPr>
          <w:sz w:val="16"/>
          <w:szCs w:val="16"/>
        </w:rPr>
      </w:pPr>
    </w:p>
    <w:tbl>
      <w:tblPr>
        <w:tblW w:w="0" w:type="auto"/>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ayout w:type="fixed"/>
        <w:tblLook w:val="00A0" w:firstRow="1" w:lastRow="0" w:firstColumn="1" w:lastColumn="0" w:noHBand="0" w:noVBand="0"/>
      </w:tblPr>
      <w:tblGrid>
        <w:gridCol w:w="817"/>
        <w:gridCol w:w="4536"/>
      </w:tblGrid>
      <w:tr w:rsidR="003C4B83" w:rsidRPr="00FC2B1B" w:rsidTr="00F10EA7">
        <w:trPr>
          <w:trHeight w:val="340"/>
        </w:trPr>
        <w:tc>
          <w:tcPr>
            <w:tcW w:w="817" w:type="dxa"/>
            <w:shd w:val="clear" w:color="auto" w:fill="E5DFEC"/>
            <w:vAlign w:val="center"/>
          </w:tcPr>
          <w:p w:rsidR="003C4B83" w:rsidRPr="00FC2B1B" w:rsidRDefault="003C4B83" w:rsidP="00F10EA7">
            <w:pPr>
              <w:spacing w:before="60" w:after="80"/>
              <w:ind w:firstLine="0"/>
              <w:jc w:val="center"/>
              <w:rPr>
                <w:b/>
                <w:sz w:val="20"/>
                <w:szCs w:val="20"/>
                <w:lang w:eastAsia="cs-CZ"/>
              </w:rPr>
            </w:pPr>
            <w:r w:rsidRPr="00FC2B1B">
              <w:rPr>
                <w:b/>
                <w:sz w:val="20"/>
                <w:szCs w:val="20"/>
                <w:lang w:eastAsia="cs-CZ"/>
              </w:rPr>
              <w:t>ID</w:t>
            </w:r>
          </w:p>
        </w:tc>
        <w:tc>
          <w:tcPr>
            <w:tcW w:w="4536" w:type="dxa"/>
            <w:shd w:val="clear" w:color="auto" w:fill="E5DFEC"/>
            <w:vAlign w:val="center"/>
          </w:tcPr>
          <w:p w:rsidR="003C4B83" w:rsidRPr="00FC2B1B" w:rsidRDefault="003C4B83" w:rsidP="00F10EA7">
            <w:pPr>
              <w:spacing w:before="60" w:after="80"/>
              <w:ind w:firstLine="0"/>
              <w:jc w:val="center"/>
              <w:rPr>
                <w:b/>
                <w:sz w:val="20"/>
                <w:szCs w:val="20"/>
                <w:lang w:eastAsia="cs-CZ"/>
              </w:rPr>
            </w:pPr>
            <w:r w:rsidRPr="00FC2B1B">
              <w:rPr>
                <w:b/>
                <w:sz w:val="20"/>
                <w:szCs w:val="20"/>
                <w:lang w:eastAsia="cs-CZ"/>
              </w:rPr>
              <w:t>Název indikátoru výstupů</w:t>
            </w:r>
          </w:p>
        </w:tc>
      </w:tr>
      <w:tr w:rsidR="003C4B83" w:rsidRPr="00FC2B1B" w:rsidTr="00F10EA7">
        <w:trPr>
          <w:trHeight w:val="340"/>
        </w:trPr>
        <w:tc>
          <w:tcPr>
            <w:tcW w:w="817" w:type="dxa"/>
            <w:vAlign w:val="center"/>
          </w:tcPr>
          <w:p w:rsidR="003C4B83" w:rsidRPr="00CD770B" w:rsidRDefault="003C4B83" w:rsidP="00F10EA7">
            <w:pPr>
              <w:spacing w:before="60" w:after="80"/>
              <w:ind w:firstLine="0"/>
              <w:rPr>
                <w:sz w:val="20"/>
                <w:szCs w:val="20"/>
                <w:lang w:eastAsia="cs-CZ"/>
              </w:rPr>
            </w:pPr>
            <w:r w:rsidRPr="00CD770B">
              <w:rPr>
                <w:sz w:val="20"/>
                <w:szCs w:val="20"/>
                <w:lang w:eastAsia="cs-CZ"/>
              </w:rPr>
              <w:t>5 54 01</w:t>
            </w:r>
          </w:p>
        </w:tc>
        <w:tc>
          <w:tcPr>
            <w:tcW w:w="4536"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Počet podpořených zázemí pro služby a sociální práce</w:t>
            </w:r>
          </w:p>
        </w:tc>
      </w:tr>
      <w:tr w:rsidR="003C4B83" w:rsidRPr="00FC2B1B" w:rsidTr="00F10EA7">
        <w:trPr>
          <w:trHeight w:val="340"/>
        </w:trPr>
        <w:tc>
          <w:tcPr>
            <w:tcW w:w="817" w:type="dxa"/>
            <w:vAlign w:val="center"/>
          </w:tcPr>
          <w:p w:rsidR="003C4B83" w:rsidRPr="00CD770B" w:rsidRDefault="003C4B83" w:rsidP="00F10EA7">
            <w:pPr>
              <w:spacing w:before="60" w:after="80"/>
              <w:ind w:firstLine="0"/>
              <w:rPr>
                <w:sz w:val="20"/>
                <w:szCs w:val="20"/>
                <w:lang w:eastAsia="cs-CZ"/>
              </w:rPr>
            </w:pPr>
            <w:r w:rsidRPr="00CD770B">
              <w:rPr>
                <w:sz w:val="20"/>
                <w:szCs w:val="20"/>
                <w:lang w:eastAsia="cs-CZ"/>
              </w:rPr>
              <w:t>5 53 01</w:t>
            </w:r>
          </w:p>
        </w:tc>
        <w:tc>
          <w:tcPr>
            <w:tcW w:w="4536"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Počet podpořených bytů pro sociální bydlení</w:t>
            </w:r>
          </w:p>
        </w:tc>
      </w:tr>
      <w:tr w:rsidR="003C4B83" w:rsidRPr="00FC2B1B" w:rsidTr="00F10EA7">
        <w:trPr>
          <w:trHeight w:val="340"/>
        </w:trPr>
        <w:tc>
          <w:tcPr>
            <w:tcW w:w="817" w:type="dxa"/>
            <w:vAlign w:val="center"/>
          </w:tcPr>
          <w:p w:rsidR="003C4B83" w:rsidRPr="004B6999" w:rsidRDefault="003C4B83" w:rsidP="00F10EA7">
            <w:pPr>
              <w:spacing w:before="60" w:after="80"/>
              <w:ind w:firstLine="0"/>
              <w:rPr>
                <w:sz w:val="20"/>
                <w:szCs w:val="20"/>
                <w:lang w:eastAsia="cs-CZ"/>
              </w:rPr>
            </w:pPr>
            <w:r w:rsidRPr="004B6999">
              <w:rPr>
                <w:sz w:val="20"/>
                <w:szCs w:val="20"/>
                <w:lang w:eastAsia="cs-CZ"/>
              </w:rPr>
              <w:t>5 54 02</w:t>
            </w:r>
          </w:p>
        </w:tc>
        <w:tc>
          <w:tcPr>
            <w:tcW w:w="4536" w:type="dxa"/>
            <w:vAlign w:val="center"/>
          </w:tcPr>
          <w:p w:rsidR="003C4B83" w:rsidRPr="004B6999" w:rsidRDefault="003C4B83" w:rsidP="00F10EA7">
            <w:pPr>
              <w:spacing w:before="60" w:after="80"/>
              <w:ind w:firstLine="0"/>
              <w:rPr>
                <w:sz w:val="20"/>
                <w:szCs w:val="20"/>
                <w:lang w:eastAsia="cs-CZ"/>
              </w:rPr>
            </w:pPr>
            <w:r w:rsidRPr="004B6999">
              <w:rPr>
                <w:sz w:val="18"/>
                <w:szCs w:val="18"/>
                <w:lang w:eastAsia="cs-CZ"/>
              </w:rPr>
              <w:t xml:space="preserve">Počet </w:t>
            </w:r>
            <w:proofErr w:type="gramStart"/>
            <w:r w:rsidRPr="004B6999">
              <w:rPr>
                <w:sz w:val="18"/>
                <w:szCs w:val="18"/>
                <w:lang w:eastAsia="cs-CZ"/>
              </w:rPr>
              <w:t>poskytovaných  druhů</w:t>
            </w:r>
            <w:proofErr w:type="gramEnd"/>
            <w:r w:rsidRPr="004B6999">
              <w:rPr>
                <w:sz w:val="18"/>
                <w:szCs w:val="18"/>
                <w:lang w:eastAsia="cs-CZ"/>
              </w:rPr>
              <w:t xml:space="preserve"> sociálních služeb</w:t>
            </w:r>
          </w:p>
        </w:tc>
      </w:tr>
      <w:tr w:rsidR="003C4B83" w:rsidRPr="00FC2B1B" w:rsidTr="00F10EA7">
        <w:trPr>
          <w:trHeight w:val="340"/>
        </w:trPr>
        <w:tc>
          <w:tcPr>
            <w:tcW w:w="817" w:type="dxa"/>
            <w:shd w:val="clear" w:color="auto" w:fill="E5DFEC"/>
            <w:vAlign w:val="center"/>
          </w:tcPr>
          <w:p w:rsidR="003C4B83" w:rsidRPr="00FC2B1B" w:rsidRDefault="003C4B83" w:rsidP="00F10EA7">
            <w:pPr>
              <w:spacing w:before="60" w:after="80"/>
              <w:ind w:firstLine="0"/>
              <w:jc w:val="center"/>
              <w:rPr>
                <w:b/>
                <w:sz w:val="20"/>
                <w:szCs w:val="20"/>
                <w:lang w:eastAsia="cs-CZ"/>
              </w:rPr>
            </w:pPr>
            <w:r w:rsidRPr="00FC2B1B">
              <w:rPr>
                <w:b/>
                <w:sz w:val="20"/>
                <w:szCs w:val="20"/>
                <w:lang w:eastAsia="cs-CZ"/>
              </w:rPr>
              <w:t>ID</w:t>
            </w:r>
          </w:p>
        </w:tc>
        <w:tc>
          <w:tcPr>
            <w:tcW w:w="4536" w:type="dxa"/>
            <w:shd w:val="clear" w:color="auto" w:fill="E5DFEC"/>
            <w:vAlign w:val="bottom"/>
          </w:tcPr>
          <w:p w:rsidR="003C4B83" w:rsidRPr="00FC2B1B" w:rsidRDefault="003C4B83" w:rsidP="00F10EA7">
            <w:pPr>
              <w:spacing w:before="60" w:after="80"/>
              <w:ind w:firstLine="0"/>
              <w:rPr>
                <w:b/>
                <w:sz w:val="20"/>
                <w:szCs w:val="20"/>
                <w:lang w:eastAsia="cs-CZ"/>
              </w:rPr>
            </w:pPr>
            <w:r w:rsidRPr="00FC2B1B">
              <w:rPr>
                <w:b/>
                <w:bCs/>
                <w:sz w:val="20"/>
                <w:szCs w:val="20"/>
                <w:lang w:eastAsia="cs-CZ"/>
              </w:rPr>
              <w:t>Indikátory výsledků</w:t>
            </w:r>
          </w:p>
        </w:tc>
      </w:tr>
      <w:tr w:rsidR="003C4B83" w:rsidRPr="00FC2B1B" w:rsidTr="00F10EA7">
        <w:trPr>
          <w:trHeight w:val="340"/>
        </w:trPr>
        <w:tc>
          <w:tcPr>
            <w:tcW w:w="817" w:type="dxa"/>
            <w:vAlign w:val="center"/>
          </w:tcPr>
          <w:p w:rsidR="003C4B83" w:rsidRPr="00CD770B" w:rsidRDefault="003C4B83" w:rsidP="00F10EA7">
            <w:pPr>
              <w:spacing w:before="60" w:after="80"/>
              <w:ind w:firstLine="0"/>
              <w:rPr>
                <w:sz w:val="20"/>
                <w:szCs w:val="20"/>
                <w:lang w:eastAsia="cs-CZ"/>
              </w:rPr>
            </w:pPr>
            <w:r w:rsidRPr="00CD770B">
              <w:rPr>
                <w:sz w:val="20"/>
                <w:szCs w:val="20"/>
                <w:lang w:eastAsia="cs-CZ"/>
              </w:rPr>
              <w:t xml:space="preserve">6 75 10 </w:t>
            </w:r>
          </w:p>
        </w:tc>
        <w:tc>
          <w:tcPr>
            <w:tcW w:w="4536"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Kapacita služeb a sociální práce</w:t>
            </w:r>
          </w:p>
        </w:tc>
      </w:tr>
      <w:tr w:rsidR="003C4B83" w:rsidRPr="00FC2B1B" w:rsidTr="00F10EA7">
        <w:trPr>
          <w:trHeight w:val="340"/>
        </w:trPr>
        <w:tc>
          <w:tcPr>
            <w:tcW w:w="817" w:type="dxa"/>
            <w:vAlign w:val="center"/>
          </w:tcPr>
          <w:p w:rsidR="003C4B83" w:rsidRPr="00CD770B" w:rsidRDefault="003C4B83" w:rsidP="00F10EA7">
            <w:pPr>
              <w:spacing w:before="60" w:after="80"/>
              <w:ind w:firstLine="0"/>
              <w:rPr>
                <w:sz w:val="20"/>
                <w:szCs w:val="20"/>
                <w:lang w:eastAsia="cs-CZ"/>
              </w:rPr>
            </w:pPr>
            <w:r w:rsidRPr="00CD770B">
              <w:rPr>
                <w:sz w:val="20"/>
                <w:szCs w:val="20"/>
                <w:lang w:eastAsia="cs-CZ"/>
              </w:rPr>
              <w:t xml:space="preserve">5 53 10 </w:t>
            </w:r>
          </w:p>
        </w:tc>
        <w:tc>
          <w:tcPr>
            <w:tcW w:w="4536"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Nárůst kapacity sociálních bytů</w:t>
            </w:r>
          </w:p>
        </w:tc>
      </w:tr>
      <w:tr w:rsidR="003C4B83" w:rsidRPr="00FC2B1B" w:rsidTr="00F10EA7">
        <w:trPr>
          <w:trHeight w:val="340"/>
        </w:trPr>
        <w:tc>
          <w:tcPr>
            <w:tcW w:w="817" w:type="dxa"/>
            <w:vAlign w:val="center"/>
          </w:tcPr>
          <w:p w:rsidR="003C4B83" w:rsidRPr="00CD770B" w:rsidRDefault="003C4B83" w:rsidP="00F10EA7">
            <w:pPr>
              <w:spacing w:before="60" w:after="80"/>
              <w:ind w:firstLine="0"/>
              <w:rPr>
                <w:sz w:val="20"/>
                <w:szCs w:val="20"/>
                <w:lang w:eastAsia="cs-CZ"/>
              </w:rPr>
            </w:pPr>
            <w:r w:rsidRPr="00CD770B">
              <w:rPr>
                <w:sz w:val="20"/>
                <w:szCs w:val="20"/>
                <w:lang w:eastAsia="cs-CZ"/>
              </w:rPr>
              <w:t xml:space="preserve">5 53 20 </w:t>
            </w:r>
          </w:p>
        </w:tc>
        <w:tc>
          <w:tcPr>
            <w:tcW w:w="4536" w:type="dxa"/>
            <w:vAlign w:val="center"/>
          </w:tcPr>
          <w:p w:rsidR="003C4B83" w:rsidRPr="00FC2B1B" w:rsidRDefault="003C4B83" w:rsidP="00F10EA7">
            <w:pPr>
              <w:spacing w:before="60" w:after="80"/>
              <w:ind w:firstLine="0"/>
              <w:rPr>
                <w:sz w:val="20"/>
                <w:szCs w:val="20"/>
                <w:lang w:eastAsia="cs-CZ"/>
              </w:rPr>
            </w:pPr>
            <w:r w:rsidRPr="00822F67">
              <w:rPr>
                <w:sz w:val="20"/>
                <w:szCs w:val="20"/>
                <w:lang w:eastAsia="cs-CZ"/>
              </w:rPr>
              <w:t>Průměrný počet osob využívající sociální bydlení</w:t>
            </w:r>
          </w:p>
        </w:tc>
      </w:tr>
    </w:tbl>
    <w:p w:rsidR="003C4B83" w:rsidRPr="00255D88" w:rsidRDefault="003C4B83" w:rsidP="003C4B83">
      <w:pPr>
        <w:rPr>
          <w:strike/>
        </w:rPr>
      </w:pPr>
    </w:p>
    <w:p w:rsidR="003C4B83" w:rsidRPr="00FC2B1B" w:rsidRDefault="003C4B83" w:rsidP="003C4B83">
      <w:pPr>
        <w:ind w:firstLine="0"/>
      </w:pPr>
    </w:p>
    <w:tbl>
      <w:tblPr>
        <w:tblW w:w="0" w:type="auto"/>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ook w:val="00A0" w:firstRow="1" w:lastRow="0" w:firstColumn="1" w:lastColumn="0" w:noHBand="0" w:noVBand="0"/>
      </w:tblPr>
      <w:tblGrid>
        <w:gridCol w:w="2898"/>
        <w:gridCol w:w="6164"/>
      </w:tblGrid>
      <w:tr w:rsidR="003C4B83" w:rsidRPr="00FC2B1B" w:rsidTr="00F10EA7">
        <w:tc>
          <w:tcPr>
            <w:tcW w:w="2943" w:type="dxa"/>
            <w:shd w:val="clear" w:color="auto" w:fill="5F497A"/>
          </w:tcPr>
          <w:p w:rsidR="003C4B83" w:rsidRPr="00FC2B1B" w:rsidRDefault="003C4B83" w:rsidP="00F10EA7">
            <w:pPr>
              <w:pStyle w:val="Default"/>
              <w:spacing w:beforeLines="40" w:before="96" w:afterLines="40" w:after="96"/>
              <w:rPr>
                <w:rFonts w:ascii="Times New Roman" w:hAnsi="Times New Roman" w:cs="Times New Roman"/>
                <w:b/>
                <w:color w:val="auto"/>
                <w:lang w:eastAsia="cs-CZ"/>
              </w:rPr>
            </w:pPr>
            <w:r w:rsidRPr="00FC2B1B">
              <w:rPr>
                <w:rFonts w:ascii="Times New Roman" w:hAnsi="Times New Roman" w:cs="Times New Roman"/>
                <w:b/>
                <w:bCs/>
                <w:color w:val="auto"/>
                <w:lang w:eastAsia="cs-CZ"/>
              </w:rPr>
              <w:t>Název opatření</w:t>
            </w:r>
          </w:p>
        </w:tc>
        <w:tc>
          <w:tcPr>
            <w:tcW w:w="6269" w:type="dxa"/>
            <w:shd w:val="clear" w:color="auto" w:fill="5F497A"/>
            <w:vAlign w:val="center"/>
          </w:tcPr>
          <w:p w:rsidR="003C4B83" w:rsidRPr="00FC2B1B" w:rsidRDefault="003C4B83" w:rsidP="00F10EA7">
            <w:pPr>
              <w:ind w:firstLine="0"/>
              <w:rPr>
                <w:b/>
                <w:bCs/>
                <w:szCs w:val="24"/>
                <w:lang w:eastAsia="cs-CZ"/>
              </w:rPr>
            </w:pPr>
            <w:r w:rsidRPr="00FC2B1B">
              <w:rPr>
                <w:b/>
                <w:bCs/>
                <w:szCs w:val="24"/>
                <w:lang w:eastAsia="cs-CZ"/>
              </w:rPr>
              <w:t>Podpora sociálního podnikání a podpora zaměstnanosti znevýhodněných skupin</w:t>
            </w:r>
            <w:r>
              <w:rPr>
                <w:b/>
                <w:bCs/>
                <w:szCs w:val="24"/>
                <w:lang w:eastAsia="cs-CZ"/>
              </w:rPr>
              <w:t xml:space="preserve"> (infrastruktura)</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b/>
                <w:sz w:val="20"/>
                <w:szCs w:val="20"/>
                <w:lang w:eastAsia="cs-CZ"/>
              </w:rPr>
            </w:pPr>
            <w:r w:rsidRPr="00FC2B1B">
              <w:rPr>
                <w:rFonts w:ascii="Times New Roman" w:hAnsi="Times New Roman" w:cs="Times New Roman"/>
                <w:b/>
                <w:bCs/>
                <w:sz w:val="20"/>
                <w:szCs w:val="20"/>
                <w:lang w:eastAsia="cs-CZ"/>
              </w:rPr>
              <w:t xml:space="preserve">Vazba na IROP </w:t>
            </w:r>
          </w:p>
        </w:tc>
        <w:tc>
          <w:tcPr>
            <w:tcW w:w="6269" w:type="dxa"/>
          </w:tcPr>
          <w:p w:rsidR="003C4B83" w:rsidRPr="00FC2B1B" w:rsidRDefault="003C4B83" w:rsidP="00F10EA7">
            <w:pPr>
              <w:spacing w:beforeLines="40" w:before="96" w:afterLines="40" w:after="96"/>
              <w:ind w:firstLine="0"/>
              <w:rPr>
                <w:sz w:val="20"/>
                <w:szCs w:val="20"/>
                <w:lang w:eastAsia="cs-CZ"/>
              </w:rPr>
            </w:pPr>
            <w:r w:rsidRPr="003C4B83">
              <w:rPr>
                <w:sz w:val="20"/>
                <w:szCs w:val="20"/>
                <w:highlight w:val="yellow"/>
                <w:lang w:eastAsia="cs-CZ"/>
              </w:rPr>
              <w:t>Specifický cíl 4.1, tematicky zaměřený specifický cíl</w:t>
            </w:r>
            <w:r w:rsidRPr="00FC2B1B">
              <w:rPr>
                <w:sz w:val="20"/>
                <w:szCs w:val="20"/>
                <w:lang w:eastAsia="cs-CZ"/>
              </w:rPr>
              <w:t xml:space="preserve"> 2.2 Vznik nových a rozvoj existujících podnikatelských aktivit v oblasti sociálního podnikání</w:t>
            </w:r>
          </w:p>
        </w:tc>
      </w:tr>
    </w:tbl>
    <w:p w:rsidR="003C4B83" w:rsidRPr="00FC2B1B" w:rsidRDefault="003C4B83" w:rsidP="003C4B83">
      <w:pPr>
        <w:spacing w:beforeLines="40" w:before="96" w:afterLines="40" w:after="96" w:line="240" w:lineRule="auto"/>
        <w:rPr>
          <w:sz w:val="16"/>
          <w:szCs w:val="16"/>
        </w:rPr>
      </w:pPr>
    </w:p>
    <w:tbl>
      <w:tblPr>
        <w:tblW w:w="0" w:type="auto"/>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ook w:val="00A0" w:firstRow="1" w:lastRow="0" w:firstColumn="1" w:lastColumn="0" w:noHBand="0" w:noVBand="0"/>
      </w:tblPr>
      <w:tblGrid>
        <w:gridCol w:w="2900"/>
        <w:gridCol w:w="6162"/>
      </w:tblGrid>
      <w:tr w:rsidR="003C4B83" w:rsidRPr="00FC2B1B" w:rsidTr="00F10EA7">
        <w:tc>
          <w:tcPr>
            <w:tcW w:w="9212" w:type="dxa"/>
            <w:gridSpan w:val="2"/>
            <w:shd w:val="clear" w:color="auto" w:fill="E5DFEC"/>
          </w:tcPr>
          <w:p w:rsidR="003C4B83" w:rsidRPr="00FC2B1B" w:rsidRDefault="003C4B83" w:rsidP="00F10EA7">
            <w:pPr>
              <w:spacing w:beforeLines="40" w:before="96" w:afterLines="40" w:after="96"/>
              <w:rPr>
                <w:sz w:val="20"/>
                <w:szCs w:val="20"/>
                <w:lang w:eastAsia="cs-CZ"/>
              </w:rPr>
            </w:pPr>
            <w:r w:rsidRPr="00FC2B1B">
              <w:rPr>
                <w:b/>
                <w:bCs/>
                <w:sz w:val="20"/>
                <w:szCs w:val="20"/>
                <w:lang w:eastAsia="cs-CZ"/>
              </w:rPr>
              <w:t xml:space="preserve">Vymezení opatření </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sz w:val="20"/>
                <w:szCs w:val="20"/>
                <w:lang w:eastAsia="cs-CZ"/>
              </w:rPr>
              <w:t>Cíl opatření CLLD</w:t>
            </w:r>
          </w:p>
        </w:tc>
        <w:tc>
          <w:tcPr>
            <w:tcW w:w="6269" w:type="dxa"/>
          </w:tcPr>
          <w:p w:rsidR="003C4B83" w:rsidRPr="00FC2B1B" w:rsidRDefault="003C4B83" w:rsidP="00F10EA7">
            <w:pPr>
              <w:spacing w:beforeLines="40" w:before="96" w:afterLines="40" w:after="96"/>
              <w:ind w:firstLine="0"/>
              <w:rPr>
                <w:sz w:val="20"/>
                <w:szCs w:val="20"/>
                <w:highlight w:val="green"/>
                <w:lang w:eastAsia="cs-CZ"/>
              </w:rPr>
            </w:pPr>
            <w:r w:rsidRPr="00FC2B1B">
              <w:rPr>
                <w:sz w:val="20"/>
                <w:szCs w:val="20"/>
                <w:lang w:eastAsia="cs-CZ"/>
              </w:rPr>
              <w:t>Cílem tohoto opatření bud</w:t>
            </w:r>
            <w:r>
              <w:rPr>
                <w:sz w:val="20"/>
                <w:szCs w:val="20"/>
                <w:lang w:eastAsia="cs-CZ"/>
              </w:rPr>
              <w:t>e podpora aktivit zaměřených</w:t>
            </w:r>
            <w:r w:rsidRPr="00FC2B1B">
              <w:rPr>
                <w:sz w:val="20"/>
                <w:szCs w:val="20"/>
                <w:lang w:eastAsia="cs-CZ"/>
              </w:rPr>
              <w:t xml:space="preserve"> na sociální podnikání v rozsahu výstavba, rekonstrukce</w:t>
            </w:r>
            <w:r>
              <w:rPr>
                <w:sz w:val="20"/>
                <w:szCs w:val="20"/>
                <w:lang w:eastAsia="cs-CZ"/>
              </w:rPr>
              <w:t>,</w:t>
            </w:r>
            <w:r w:rsidRPr="00FC2B1B">
              <w:rPr>
                <w:sz w:val="20"/>
                <w:szCs w:val="20"/>
                <w:lang w:eastAsia="cs-CZ"/>
              </w:rPr>
              <w:t xml:space="preserve"> vybavení sociálních podniků, vznik nových sociálních podniků, případně rozšíření stávajících sociálních podniků pro rozšíření možností pro sociálně vyloučené osoby nebo osoby ohrožené sociálním vyloučením vstupu na trh práce a do podnikatelského prostředí.</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Vazba na cíle SCLLD </w:t>
            </w:r>
          </w:p>
        </w:tc>
        <w:tc>
          <w:tcPr>
            <w:tcW w:w="6269" w:type="dxa"/>
          </w:tcPr>
          <w:p w:rsidR="003C4B83" w:rsidRPr="00FC2B1B" w:rsidRDefault="003C4B83" w:rsidP="00F10EA7">
            <w:pPr>
              <w:spacing w:beforeLines="40" w:before="96" w:afterLines="40" w:after="96"/>
              <w:rPr>
                <w:sz w:val="20"/>
                <w:szCs w:val="20"/>
                <w:lang w:eastAsia="cs-CZ"/>
              </w:rPr>
            </w:pPr>
            <w:r w:rsidRPr="00FC2B1B">
              <w:rPr>
                <w:sz w:val="20"/>
                <w:szCs w:val="20"/>
                <w:lang w:eastAsia="cs-CZ"/>
              </w:rPr>
              <w:t xml:space="preserve">Strategický cíl 1- specifický cíl </w:t>
            </w:r>
            <w:proofErr w:type="gramStart"/>
            <w:r w:rsidRPr="00FC2B1B">
              <w:rPr>
                <w:sz w:val="20"/>
                <w:szCs w:val="20"/>
                <w:lang w:eastAsia="cs-CZ"/>
              </w:rPr>
              <w:t>1.2</w:t>
            </w:r>
            <w:proofErr w:type="gramEnd"/>
            <w:r w:rsidRPr="00FC2B1B">
              <w:rPr>
                <w:sz w:val="20"/>
                <w:szCs w:val="20"/>
                <w:lang w:eastAsia="cs-CZ"/>
              </w:rPr>
              <w:t>. – opatření 1.2.5</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iCs/>
                <w:sz w:val="20"/>
                <w:szCs w:val="20"/>
                <w:lang w:eastAsia="cs-CZ"/>
              </w:rPr>
            </w:pPr>
            <w:r w:rsidRPr="00FC2B1B">
              <w:rPr>
                <w:rFonts w:ascii="Times New Roman" w:hAnsi="Times New Roman" w:cs="Times New Roman"/>
                <w:iCs/>
                <w:sz w:val="20"/>
                <w:szCs w:val="20"/>
                <w:lang w:eastAsia="cs-CZ"/>
              </w:rPr>
              <w:t>Témata projektů</w:t>
            </w:r>
          </w:p>
        </w:tc>
        <w:tc>
          <w:tcPr>
            <w:tcW w:w="6269" w:type="dxa"/>
          </w:tcPr>
          <w:p w:rsidR="003C4B83" w:rsidRDefault="003C4B83" w:rsidP="00F10EA7">
            <w:pPr>
              <w:autoSpaceDE w:val="0"/>
              <w:autoSpaceDN w:val="0"/>
              <w:adjustRightInd w:val="0"/>
              <w:spacing w:after="0" w:line="240" w:lineRule="auto"/>
              <w:ind w:firstLine="0"/>
              <w:rPr>
                <w:sz w:val="20"/>
                <w:szCs w:val="20"/>
                <w:lang w:eastAsia="cs-CZ"/>
              </w:rPr>
            </w:pPr>
            <w:r w:rsidRPr="00FC2B1B">
              <w:rPr>
                <w:sz w:val="20"/>
                <w:szCs w:val="20"/>
                <w:lang w:eastAsia="cs-CZ"/>
              </w:rPr>
              <w:t>Výstavba, rekonstrukce a vybavení sociálních podniků</w:t>
            </w:r>
            <w:r>
              <w:rPr>
                <w:sz w:val="20"/>
                <w:szCs w:val="20"/>
                <w:lang w:eastAsia="cs-CZ"/>
              </w:rPr>
              <w:t xml:space="preserve">. </w:t>
            </w:r>
          </w:p>
          <w:p w:rsidR="003C4B83" w:rsidRDefault="003C4B83" w:rsidP="00F10EA7">
            <w:pPr>
              <w:autoSpaceDE w:val="0"/>
              <w:autoSpaceDN w:val="0"/>
              <w:adjustRightInd w:val="0"/>
              <w:spacing w:after="0" w:line="240" w:lineRule="auto"/>
              <w:ind w:firstLine="0"/>
              <w:rPr>
                <w:sz w:val="20"/>
                <w:szCs w:val="20"/>
                <w:lang w:eastAsia="cs-CZ"/>
              </w:rPr>
            </w:pPr>
          </w:p>
          <w:p w:rsidR="003C4B83" w:rsidRPr="001E2032" w:rsidRDefault="003C4B83" w:rsidP="00F10EA7">
            <w:pPr>
              <w:autoSpaceDE w:val="0"/>
              <w:autoSpaceDN w:val="0"/>
              <w:adjustRightInd w:val="0"/>
              <w:spacing w:after="0" w:line="240" w:lineRule="auto"/>
              <w:ind w:firstLine="0"/>
              <w:rPr>
                <w:sz w:val="20"/>
                <w:szCs w:val="20"/>
                <w:lang w:eastAsia="cs-CZ"/>
              </w:rPr>
            </w:pPr>
            <w:r w:rsidRPr="001E2032">
              <w:rPr>
                <w:sz w:val="20"/>
                <w:szCs w:val="20"/>
                <w:lang w:eastAsia="cs-CZ"/>
              </w:rPr>
              <w:lastRenderedPageBreak/>
              <w:t>Pozn.: Podnik musí přispívat k podpoře sociálního začleňování a min. 30 % zaměstnanců z celkového počtu zaměstnanců sociálního podniku musí pocházet z cílových skupin.</w:t>
            </w:r>
          </w:p>
          <w:p w:rsidR="003C4B83" w:rsidRPr="004B6999" w:rsidRDefault="003C4B83" w:rsidP="00F10EA7">
            <w:pPr>
              <w:autoSpaceDE w:val="0"/>
              <w:autoSpaceDN w:val="0"/>
              <w:adjustRightInd w:val="0"/>
              <w:spacing w:after="0" w:line="240" w:lineRule="auto"/>
              <w:ind w:firstLine="0"/>
              <w:rPr>
                <w:strike/>
                <w:sz w:val="20"/>
                <w:szCs w:val="20"/>
                <w:highlight w:val="cyan"/>
                <w:lang w:eastAsia="cs-CZ"/>
              </w:rPr>
            </w:pPr>
            <w:r w:rsidRPr="001E2032">
              <w:rPr>
                <w:sz w:val="20"/>
                <w:szCs w:val="20"/>
                <w:lang w:eastAsia="cs-CZ"/>
              </w:rPr>
              <w:t>Podpora je cílena na vznik a</w:t>
            </w:r>
            <w:r w:rsidRPr="0071332E">
              <w:rPr>
                <w:sz w:val="20"/>
                <w:szCs w:val="20"/>
                <w:lang w:eastAsia="cs-CZ"/>
              </w:rPr>
              <w:t xml:space="preserve"> rozvoj sociálních podniků. Jedná se o aktivity, které umožní sociálně vyloučeným osobám a osobám ohroženým sociálním vyloučením vstup na trh práce a do podnikatelského prostředí</w:t>
            </w:r>
            <w:r w:rsidRPr="0071332E">
              <w:rPr>
                <w:strike/>
                <w:sz w:val="20"/>
                <w:szCs w:val="20"/>
                <w:lang w:eastAsia="cs-CZ"/>
              </w:rPr>
              <w:t>.</w:t>
            </w:r>
            <w:r w:rsidRPr="006068FF">
              <w:rPr>
                <w:sz w:val="20"/>
                <w:szCs w:val="20"/>
                <w:lang w:eastAsia="cs-CZ"/>
              </w:rPr>
              <w:t xml:space="preserve"> Vhodné je provázání investičních potřeb s aktivitami, které v této oblasti budou realizovány prostřednictvím OP Zaměstnanost. IROP bude podporovat nákup objektů, zařízení, vybavení a stavební úpravy, které vytvoří podmínky pro sociální podnikání. Podpora nemůže být chápana pouze jako dotace na zřízení pracovních míst pro znevýhodněné zaměstnance, ale jde o investiční podporu vznikajících a udržitelných podnikatelských aktivit, které budou nadále ověřovat a rozvíjet koncept a principy sociálního podnikání. Nelze financovat stávající podnikatelské aktivity ani provozní výdaje žadatele. Způsobilé výdaje projektu se týkají pouze rozšíření společnosti. Musí dojít k vytvoření nových pracovních míst pro osoby ze znevýhodněných cílových skupin. Požadován je růst počtu zaměstnaných osob z cílových skupin, který nesmí nastat předchozím snížením stávajícího počtu zaměstnanců. </w:t>
            </w:r>
          </w:p>
          <w:p w:rsidR="003C4B83" w:rsidRPr="00FC2B1B" w:rsidRDefault="003C4B83" w:rsidP="00F10EA7">
            <w:pPr>
              <w:autoSpaceDE w:val="0"/>
              <w:autoSpaceDN w:val="0"/>
              <w:adjustRightInd w:val="0"/>
              <w:spacing w:after="0" w:line="240" w:lineRule="auto"/>
              <w:ind w:firstLine="0"/>
              <w:rPr>
                <w:sz w:val="20"/>
                <w:szCs w:val="20"/>
                <w:highlight w:val="green"/>
                <w:lang w:eastAsia="cs-CZ"/>
              </w:rPr>
            </w:pPr>
            <w:r>
              <w:rPr>
                <w:sz w:val="20"/>
                <w:szCs w:val="20"/>
                <w:lang w:eastAsia="cs-CZ"/>
              </w:rPr>
              <w:t xml:space="preserve">Vznik nového sociálního podniku. </w:t>
            </w:r>
            <w:r w:rsidRPr="006068FF">
              <w:rPr>
                <w:sz w:val="20"/>
                <w:szCs w:val="20"/>
                <w:lang w:eastAsia="cs-CZ"/>
              </w:rPr>
              <w:t xml:space="preserve">Sociální podnik vytváří nová pracovní místa pro osoby ze znevýhodněných cílových skupin. Celý podnik funguje na principech sociálního podniku, které má uvedené ve svých zakládacích dokumentech. </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bCs/>
                <w:sz w:val="20"/>
                <w:szCs w:val="20"/>
                <w:lang w:eastAsia="cs-CZ"/>
              </w:rPr>
            </w:pPr>
            <w:r w:rsidRPr="00FC2B1B">
              <w:rPr>
                <w:rFonts w:ascii="Times New Roman" w:hAnsi="Times New Roman" w:cs="Times New Roman"/>
                <w:bCs/>
                <w:sz w:val="20"/>
                <w:szCs w:val="20"/>
                <w:lang w:eastAsia="cs-CZ"/>
              </w:rPr>
              <w:lastRenderedPageBreak/>
              <w:t>Preferenční kritéria</w:t>
            </w:r>
          </w:p>
        </w:tc>
        <w:tc>
          <w:tcPr>
            <w:tcW w:w="6269" w:type="dxa"/>
          </w:tcPr>
          <w:p w:rsidR="003C4B83" w:rsidRPr="001E2032" w:rsidRDefault="003C4B83" w:rsidP="00F10EA7">
            <w:pPr>
              <w:autoSpaceDE w:val="0"/>
              <w:autoSpaceDN w:val="0"/>
              <w:adjustRightInd w:val="0"/>
              <w:spacing w:after="0" w:line="240" w:lineRule="auto"/>
              <w:ind w:firstLine="0"/>
              <w:rPr>
                <w:strike/>
                <w:sz w:val="20"/>
                <w:szCs w:val="20"/>
                <w:lang w:eastAsia="cs-CZ"/>
              </w:rPr>
            </w:pPr>
          </w:p>
          <w:p w:rsidR="003C4B83" w:rsidRPr="001E2032" w:rsidRDefault="003C4B83" w:rsidP="00F10EA7">
            <w:pPr>
              <w:autoSpaceDE w:val="0"/>
              <w:autoSpaceDN w:val="0"/>
              <w:adjustRightInd w:val="0"/>
              <w:spacing w:after="0" w:line="240" w:lineRule="auto"/>
              <w:ind w:firstLine="0"/>
              <w:rPr>
                <w:sz w:val="20"/>
                <w:szCs w:val="20"/>
                <w:lang w:eastAsia="cs-CZ"/>
              </w:rPr>
            </w:pPr>
            <w:r w:rsidRPr="001E2032">
              <w:rPr>
                <w:sz w:val="20"/>
                <w:szCs w:val="20"/>
                <w:lang w:eastAsia="cs-CZ"/>
              </w:rPr>
              <w:t>Preferenční kritéria budou nastavena ve výzvě MAS</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bCs/>
                <w:sz w:val="20"/>
                <w:szCs w:val="20"/>
                <w:lang w:eastAsia="cs-CZ"/>
              </w:rPr>
            </w:pPr>
            <w:r w:rsidRPr="00FC2B1B">
              <w:rPr>
                <w:rFonts w:ascii="Times New Roman" w:hAnsi="Times New Roman" w:cs="Times New Roman"/>
                <w:bCs/>
                <w:sz w:val="20"/>
                <w:szCs w:val="20"/>
                <w:lang w:eastAsia="cs-CZ"/>
              </w:rPr>
              <w:t>Definice příjemce dotace</w:t>
            </w:r>
          </w:p>
        </w:tc>
        <w:tc>
          <w:tcPr>
            <w:tcW w:w="6269" w:type="dxa"/>
          </w:tcPr>
          <w:p w:rsidR="003C4B83" w:rsidRPr="00FC2B1B" w:rsidRDefault="003C4B83" w:rsidP="00F10EA7">
            <w:pPr>
              <w:autoSpaceDE w:val="0"/>
              <w:autoSpaceDN w:val="0"/>
              <w:adjustRightInd w:val="0"/>
              <w:spacing w:after="0" w:line="240" w:lineRule="auto"/>
              <w:ind w:firstLine="0"/>
              <w:rPr>
                <w:sz w:val="20"/>
                <w:szCs w:val="20"/>
                <w:lang w:eastAsia="cs-CZ"/>
              </w:rPr>
            </w:pPr>
            <w:r w:rsidRPr="00FC2B1B">
              <w:rPr>
                <w:sz w:val="20"/>
                <w:szCs w:val="20"/>
                <w:lang w:eastAsia="cs-CZ"/>
              </w:rPr>
              <w:t>osoby samostatně výdělečné činné; malé a střední podniky; obce; kraje; organizace zřizované nebo zakládané kraji; organizace zřizované nebo zakládané obcemi; dobrovolné svazky obcí; organizace zřizované nebo zakládané dobrovolnými svazky obcí; nestátní neziskové organizace; církve; církevní organizace</w:t>
            </w:r>
          </w:p>
        </w:tc>
      </w:tr>
      <w:tr w:rsidR="003C4B83" w:rsidRPr="00FC2B1B" w:rsidTr="00F10EA7">
        <w:trPr>
          <w:trHeight w:val="700"/>
        </w:trPr>
        <w:tc>
          <w:tcPr>
            <w:tcW w:w="2943" w:type="dxa"/>
          </w:tcPr>
          <w:p w:rsidR="003C4B83" w:rsidRPr="00FC2B1B" w:rsidRDefault="003C4B83" w:rsidP="00F10EA7">
            <w:pPr>
              <w:pStyle w:val="Default"/>
              <w:spacing w:beforeLines="40" w:before="96" w:afterLines="40" w:after="96"/>
              <w:rPr>
                <w:rFonts w:ascii="Times New Roman" w:hAnsi="Times New Roman" w:cs="Times New Roman"/>
                <w:sz w:val="20"/>
                <w:lang w:eastAsia="cs-CZ"/>
              </w:rPr>
            </w:pPr>
            <w:r w:rsidRPr="00FC2B1B">
              <w:rPr>
                <w:rFonts w:ascii="Times New Roman" w:hAnsi="Times New Roman" w:cs="Times New Roman"/>
                <w:bCs/>
                <w:sz w:val="20"/>
                <w:szCs w:val="20"/>
                <w:lang w:eastAsia="cs-CZ"/>
              </w:rPr>
              <w:t xml:space="preserve">Výše způsobilých výdajů </w:t>
            </w:r>
          </w:p>
        </w:tc>
        <w:tc>
          <w:tcPr>
            <w:tcW w:w="6269" w:type="dxa"/>
          </w:tcPr>
          <w:p w:rsidR="003C4B83" w:rsidRPr="00FC2B1B" w:rsidRDefault="003C4B83" w:rsidP="00F10EA7">
            <w:pPr>
              <w:spacing w:beforeLines="40" w:before="96" w:afterLines="40" w:after="96"/>
              <w:ind w:firstLine="0"/>
              <w:rPr>
                <w:sz w:val="20"/>
                <w:szCs w:val="20"/>
                <w:lang w:eastAsia="cs-CZ"/>
              </w:rPr>
            </w:pPr>
            <w:r w:rsidRPr="00FC2B1B">
              <w:rPr>
                <w:sz w:val="20"/>
                <w:szCs w:val="20"/>
                <w:lang w:eastAsia="cs-CZ"/>
              </w:rPr>
              <w:t xml:space="preserve">Minimální a maximální výše způsobilých výdajů bude upřesněna ve výzvě v souladu s podmínkami IROP. </w:t>
            </w:r>
          </w:p>
        </w:tc>
      </w:tr>
    </w:tbl>
    <w:p w:rsidR="003C4B83" w:rsidRPr="00FC2B1B" w:rsidRDefault="003C4B83" w:rsidP="003C4B83"/>
    <w:tbl>
      <w:tblPr>
        <w:tblW w:w="0" w:type="auto"/>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ayout w:type="fixed"/>
        <w:tblLook w:val="00A0" w:firstRow="1" w:lastRow="0" w:firstColumn="1" w:lastColumn="0" w:noHBand="0" w:noVBand="0"/>
      </w:tblPr>
      <w:tblGrid>
        <w:gridCol w:w="959"/>
        <w:gridCol w:w="4252"/>
      </w:tblGrid>
      <w:tr w:rsidR="003C4B83" w:rsidRPr="00FC2B1B" w:rsidTr="00F10EA7">
        <w:trPr>
          <w:trHeight w:val="340"/>
        </w:trPr>
        <w:tc>
          <w:tcPr>
            <w:tcW w:w="959" w:type="dxa"/>
            <w:shd w:val="clear" w:color="auto" w:fill="E5DFEC"/>
            <w:vAlign w:val="center"/>
          </w:tcPr>
          <w:p w:rsidR="003C4B83" w:rsidRPr="00FC2B1B" w:rsidRDefault="003C4B83" w:rsidP="00F10EA7">
            <w:pPr>
              <w:spacing w:before="60" w:after="80"/>
              <w:ind w:firstLine="0"/>
              <w:jc w:val="center"/>
              <w:rPr>
                <w:b/>
                <w:sz w:val="20"/>
                <w:szCs w:val="20"/>
                <w:lang w:eastAsia="cs-CZ"/>
              </w:rPr>
            </w:pPr>
            <w:r w:rsidRPr="00FC2B1B">
              <w:rPr>
                <w:b/>
                <w:sz w:val="20"/>
                <w:szCs w:val="20"/>
                <w:lang w:eastAsia="cs-CZ"/>
              </w:rPr>
              <w:t>ID</w:t>
            </w:r>
          </w:p>
        </w:tc>
        <w:tc>
          <w:tcPr>
            <w:tcW w:w="4252" w:type="dxa"/>
            <w:shd w:val="clear" w:color="auto" w:fill="E5DFEC"/>
            <w:vAlign w:val="center"/>
          </w:tcPr>
          <w:p w:rsidR="003C4B83" w:rsidRPr="00FC2B1B" w:rsidRDefault="003C4B83" w:rsidP="00F10EA7">
            <w:pPr>
              <w:spacing w:before="60" w:after="80"/>
              <w:ind w:firstLine="0"/>
              <w:jc w:val="center"/>
              <w:rPr>
                <w:b/>
                <w:sz w:val="20"/>
                <w:szCs w:val="20"/>
                <w:lang w:eastAsia="cs-CZ"/>
              </w:rPr>
            </w:pPr>
            <w:r w:rsidRPr="00FC2B1B">
              <w:rPr>
                <w:b/>
                <w:sz w:val="20"/>
                <w:szCs w:val="20"/>
                <w:lang w:eastAsia="cs-CZ"/>
              </w:rPr>
              <w:t>Název indikátoru výstupů</w:t>
            </w:r>
          </w:p>
        </w:tc>
      </w:tr>
      <w:tr w:rsidR="003C4B83" w:rsidRPr="00FC2B1B" w:rsidTr="00F10EA7">
        <w:trPr>
          <w:trHeight w:val="340"/>
        </w:trPr>
        <w:tc>
          <w:tcPr>
            <w:tcW w:w="959"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1 00 00</w:t>
            </w:r>
          </w:p>
        </w:tc>
        <w:tc>
          <w:tcPr>
            <w:tcW w:w="4252"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Počet podniků pobírajících podporu</w:t>
            </w:r>
          </w:p>
        </w:tc>
      </w:tr>
      <w:tr w:rsidR="003C4B83" w:rsidRPr="001E2032" w:rsidTr="00F10EA7">
        <w:trPr>
          <w:trHeight w:val="340"/>
        </w:trPr>
        <w:tc>
          <w:tcPr>
            <w:tcW w:w="959" w:type="dxa"/>
            <w:vAlign w:val="center"/>
          </w:tcPr>
          <w:p w:rsidR="003C4B83" w:rsidRPr="001E2032" w:rsidRDefault="003C4B83" w:rsidP="00F10EA7">
            <w:pPr>
              <w:spacing w:before="60" w:after="80"/>
              <w:ind w:firstLine="0"/>
              <w:rPr>
                <w:sz w:val="20"/>
                <w:szCs w:val="20"/>
                <w:lang w:eastAsia="cs-CZ"/>
              </w:rPr>
            </w:pPr>
            <w:r w:rsidRPr="001E2032">
              <w:rPr>
                <w:sz w:val="20"/>
                <w:szCs w:val="20"/>
                <w:lang w:eastAsia="cs-CZ"/>
              </w:rPr>
              <w:t>1 01 02</w:t>
            </w:r>
          </w:p>
        </w:tc>
        <w:tc>
          <w:tcPr>
            <w:tcW w:w="4252" w:type="dxa"/>
            <w:vAlign w:val="center"/>
          </w:tcPr>
          <w:p w:rsidR="003C4B83" w:rsidRPr="001E2032" w:rsidRDefault="003C4B83" w:rsidP="00F10EA7">
            <w:pPr>
              <w:spacing w:before="60" w:after="80"/>
              <w:ind w:firstLine="0"/>
              <w:rPr>
                <w:sz w:val="20"/>
                <w:szCs w:val="20"/>
                <w:lang w:eastAsia="cs-CZ"/>
              </w:rPr>
            </w:pPr>
            <w:r w:rsidRPr="001E2032">
              <w:rPr>
                <w:sz w:val="20"/>
                <w:szCs w:val="20"/>
                <w:lang w:eastAsia="cs-CZ"/>
              </w:rPr>
              <w:t>Počet podniků pobírajících granty</w:t>
            </w:r>
          </w:p>
        </w:tc>
      </w:tr>
      <w:tr w:rsidR="003C4B83" w:rsidRPr="001E2032" w:rsidTr="00F10EA7">
        <w:trPr>
          <w:trHeight w:val="340"/>
        </w:trPr>
        <w:tc>
          <w:tcPr>
            <w:tcW w:w="959" w:type="dxa"/>
            <w:vAlign w:val="center"/>
          </w:tcPr>
          <w:p w:rsidR="003C4B83" w:rsidRPr="001E2032" w:rsidRDefault="003C4B83" w:rsidP="00F10EA7">
            <w:pPr>
              <w:spacing w:before="60" w:after="80"/>
              <w:ind w:firstLine="0"/>
              <w:rPr>
                <w:sz w:val="20"/>
                <w:szCs w:val="20"/>
                <w:lang w:eastAsia="cs-CZ"/>
              </w:rPr>
            </w:pPr>
            <w:r w:rsidRPr="001E2032">
              <w:rPr>
                <w:sz w:val="20"/>
                <w:szCs w:val="20"/>
                <w:lang w:eastAsia="cs-CZ"/>
              </w:rPr>
              <w:t>1 04 00</w:t>
            </w:r>
          </w:p>
        </w:tc>
        <w:tc>
          <w:tcPr>
            <w:tcW w:w="4252" w:type="dxa"/>
            <w:vAlign w:val="center"/>
          </w:tcPr>
          <w:p w:rsidR="003C4B83" w:rsidRPr="001E2032" w:rsidRDefault="003C4B83" w:rsidP="00F10EA7">
            <w:pPr>
              <w:spacing w:before="60" w:after="80"/>
              <w:ind w:firstLine="0"/>
              <w:rPr>
                <w:sz w:val="20"/>
                <w:szCs w:val="20"/>
                <w:lang w:eastAsia="cs-CZ"/>
              </w:rPr>
            </w:pPr>
            <w:r w:rsidRPr="001E2032">
              <w:rPr>
                <w:sz w:val="20"/>
                <w:szCs w:val="20"/>
                <w:lang w:eastAsia="cs-CZ"/>
              </w:rPr>
              <w:t>Zvýšení zaměstnanosti v podporovaných podnicích</w:t>
            </w:r>
          </w:p>
        </w:tc>
      </w:tr>
      <w:tr w:rsidR="003C4B83" w:rsidRPr="001E2032" w:rsidTr="00F10EA7">
        <w:trPr>
          <w:trHeight w:val="340"/>
        </w:trPr>
        <w:tc>
          <w:tcPr>
            <w:tcW w:w="959" w:type="dxa"/>
            <w:vAlign w:val="center"/>
          </w:tcPr>
          <w:p w:rsidR="003C4B83" w:rsidRPr="001E2032" w:rsidRDefault="003C4B83" w:rsidP="00F10EA7">
            <w:pPr>
              <w:spacing w:before="60" w:after="80"/>
              <w:ind w:firstLine="0"/>
              <w:rPr>
                <w:sz w:val="20"/>
                <w:szCs w:val="20"/>
                <w:lang w:eastAsia="cs-CZ"/>
              </w:rPr>
            </w:pPr>
            <w:r w:rsidRPr="001E2032">
              <w:rPr>
                <w:sz w:val="20"/>
                <w:szCs w:val="20"/>
                <w:lang w:eastAsia="cs-CZ"/>
              </w:rPr>
              <w:t>1 01 05</w:t>
            </w:r>
          </w:p>
        </w:tc>
        <w:tc>
          <w:tcPr>
            <w:tcW w:w="4252" w:type="dxa"/>
            <w:vAlign w:val="center"/>
          </w:tcPr>
          <w:p w:rsidR="003C4B83" w:rsidRPr="001E2032" w:rsidRDefault="003C4B83" w:rsidP="00F10EA7">
            <w:pPr>
              <w:spacing w:before="60" w:after="80"/>
              <w:ind w:firstLine="0"/>
              <w:rPr>
                <w:sz w:val="20"/>
                <w:szCs w:val="20"/>
                <w:lang w:eastAsia="cs-CZ"/>
              </w:rPr>
            </w:pPr>
            <w:r w:rsidRPr="001E2032">
              <w:rPr>
                <w:sz w:val="20"/>
                <w:szCs w:val="20"/>
                <w:lang w:eastAsia="cs-CZ"/>
              </w:rPr>
              <w:t>Počet nových podniků, které dostávají podporu</w:t>
            </w:r>
          </w:p>
        </w:tc>
      </w:tr>
      <w:tr w:rsidR="003C4B83" w:rsidRPr="00FC2B1B" w:rsidTr="00F10EA7">
        <w:trPr>
          <w:trHeight w:val="340"/>
        </w:trPr>
        <w:tc>
          <w:tcPr>
            <w:tcW w:w="959" w:type="dxa"/>
            <w:vAlign w:val="center"/>
          </w:tcPr>
          <w:p w:rsidR="003C4B83" w:rsidRPr="001E2032" w:rsidRDefault="003C4B83" w:rsidP="00F10EA7">
            <w:pPr>
              <w:spacing w:before="60" w:after="80"/>
              <w:ind w:firstLine="0"/>
              <w:rPr>
                <w:sz w:val="20"/>
                <w:szCs w:val="20"/>
                <w:lang w:eastAsia="cs-CZ"/>
              </w:rPr>
            </w:pPr>
            <w:r w:rsidRPr="001E2032">
              <w:rPr>
                <w:sz w:val="20"/>
                <w:szCs w:val="20"/>
                <w:lang w:eastAsia="cs-CZ"/>
              </w:rPr>
              <w:t>1 03 00</w:t>
            </w:r>
          </w:p>
        </w:tc>
        <w:tc>
          <w:tcPr>
            <w:tcW w:w="4252" w:type="dxa"/>
            <w:vAlign w:val="center"/>
          </w:tcPr>
          <w:p w:rsidR="003C4B83" w:rsidRPr="001E2032" w:rsidRDefault="003C4B83" w:rsidP="00F10EA7">
            <w:pPr>
              <w:spacing w:before="60" w:after="80"/>
              <w:ind w:firstLine="0"/>
              <w:rPr>
                <w:sz w:val="20"/>
                <w:szCs w:val="20"/>
                <w:lang w:eastAsia="cs-CZ"/>
              </w:rPr>
            </w:pPr>
            <w:r w:rsidRPr="001E2032">
              <w:rPr>
                <w:sz w:val="20"/>
                <w:szCs w:val="20"/>
                <w:lang w:eastAsia="cs-CZ"/>
              </w:rPr>
              <w:t>Soukromé investice odpovídající veřejné podpoře podniků (granty</w:t>
            </w:r>
          </w:p>
        </w:tc>
      </w:tr>
      <w:tr w:rsidR="003C4B83" w:rsidRPr="00FC2B1B" w:rsidTr="00F10EA7">
        <w:trPr>
          <w:trHeight w:val="340"/>
        </w:trPr>
        <w:tc>
          <w:tcPr>
            <w:tcW w:w="959" w:type="dxa"/>
            <w:vAlign w:val="center"/>
          </w:tcPr>
          <w:p w:rsidR="003C4B83" w:rsidRPr="001E2032" w:rsidRDefault="003C4B83" w:rsidP="00F10EA7">
            <w:pPr>
              <w:spacing w:before="60" w:after="80"/>
              <w:ind w:firstLine="0"/>
              <w:rPr>
                <w:sz w:val="20"/>
                <w:szCs w:val="20"/>
                <w:lang w:eastAsia="cs-CZ"/>
              </w:rPr>
            </w:pPr>
            <w:r w:rsidRPr="001E2032">
              <w:rPr>
                <w:sz w:val="20"/>
                <w:szCs w:val="20"/>
                <w:lang w:eastAsia="cs-CZ"/>
              </w:rPr>
              <w:t>1 04 03</w:t>
            </w:r>
          </w:p>
        </w:tc>
        <w:tc>
          <w:tcPr>
            <w:tcW w:w="4252" w:type="dxa"/>
            <w:vAlign w:val="center"/>
          </w:tcPr>
          <w:p w:rsidR="003C4B83" w:rsidRPr="001E2032" w:rsidRDefault="003C4B83" w:rsidP="00F10EA7">
            <w:pPr>
              <w:spacing w:before="60" w:after="80"/>
              <w:ind w:firstLine="0"/>
              <w:rPr>
                <w:sz w:val="20"/>
                <w:szCs w:val="20"/>
                <w:lang w:eastAsia="cs-CZ"/>
              </w:rPr>
            </w:pPr>
            <w:r w:rsidRPr="001E2032">
              <w:rPr>
                <w:sz w:val="20"/>
                <w:szCs w:val="20"/>
                <w:lang w:eastAsia="cs-CZ"/>
              </w:rPr>
              <w:t>Zvýšení zaměstnanosti v podporovaných podnicích se zaměřením na znevýhodněné skupiny</w:t>
            </w:r>
          </w:p>
        </w:tc>
      </w:tr>
      <w:tr w:rsidR="003C4B83" w:rsidRPr="00FC2B1B" w:rsidTr="00F10EA7">
        <w:trPr>
          <w:trHeight w:val="340"/>
        </w:trPr>
        <w:tc>
          <w:tcPr>
            <w:tcW w:w="959" w:type="dxa"/>
            <w:shd w:val="clear" w:color="auto" w:fill="E5DFEC"/>
            <w:vAlign w:val="center"/>
          </w:tcPr>
          <w:p w:rsidR="003C4B83" w:rsidRPr="00FC2B1B" w:rsidRDefault="003C4B83" w:rsidP="00F10EA7">
            <w:pPr>
              <w:spacing w:before="60" w:after="80"/>
              <w:ind w:firstLine="0"/>
              <w:jc w:val="center"/>
              <w:rPr>
                <w:b/>
                <w:sz w:val="20"/>
                <w:szCs w:val="20"/>
                <w:lang w:eastAsia="cs-CZ"/>
              </w:rPr>
            </w:pPr>
            <w:r w:rsidRPr="00FC2B1B">
              <w:rPr>
                <w:b/>
                <w:sz w:val="20"/>
                <w:szCs w:val="20"/>
                <w:lang w:eastAsia="cs-CZ"/>
              </w:rPr>
              <w:t>ID</w:t>
            </w:r>
          </w:p>
        </w:tc>
        <w:tc>
          <w:tcPr>
            <w:tcW w:w="4252" w:type="dxa"/>
            <w:shd w:val="clear" w:color="auto" w:fill="E5DFEC"/>
            <w:vAlign w:val="center"/>
          </w:tcPr>
          <w:p w:rsidR="003C4B83" w:rsidRPr="00FC2B1B" w:rsidRDefault="003C4B83" w:rsidP="00F10EA7">
            <w:pPr>
              <w:spacing w:before="60" w:after="80"/>
              <w:ind w:firstLine="0"/>
              <w:jc w:val="center"/>
              <w:rPr>
                <w:b/>
                <w:sz w:val="20"/>
                <w:szCs w:val="20"/>
                <w:lang w:eastAsia="cs-CZ"/>
              </w:rPr>
            </w:pPr>
            <w:r w:rsidRPr="00FC2B1B">
              <w:rPr>
                <w:b/>
                <w:bCs/>
                <w:sz w:val="20"/>
                <w:szCs w:val="20"/>
                <w:lang w:eastAsia="cs-CZ"/>
              </w:rPr>
              <w:t>Indikátory výsledků</w:t>
            </w:r>
          </w:p>
        </w:tc>
      </w:tr>
      <w:tr w:rsidR="003C4B83" w:rsidRPr="00CC2893" w:rsidTr="00F10EA7">
        <w:trPr>
          <w:trHeight w:val="340"/>
        </w:trPr>
        <w:tc>
          <w:tcPr>
            <w:tcW w:w="959"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 xml:space="preserve">1 04 11 </w:t>
            </w:r>
          </w:p>
        </w:tc>
        <w:tc>
          <w:tcPr>
            <w:tcW w:w="4252"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Míra nezaměstnanosti osob s nejnižším vzděláním</w:t>
            </w:r>
          </w:p>
        </w:tc>
      </w:tr>
    </w:tbl>
    <w:p w:rsidR="003C4B83" w:rsidRDefault="003C4B83" w:rsidP="003C4B83">
      <w:pPr>
        <w:rPr>
          <w:strike/>
        </w:rPr>
      </w:pPr>
    </w:p>
    <w:p w:rsidR="003C4B83" w:rsidRDefault="003C4B83" w:rsidP="003C4B83">
      <w:pPr>
        <w:rPr>
          <w:strike/>
        </w:rPr>
      </w:pPr>
    </w:p>
    <w:p w:rsidR="003C4B83" w:rsidRPr="008D11D3" w:rsidRDefault="003C4B83" w:rsidP="003C4B83">
      <w:pPr>
        <w:rPr>
          <w:strike/>
        </w:rPr>
      </w:pPr>
    </w:p>
    <w:p w:rsidR="003C4B83" w:rsidRPr="00FC2B1B" w:rsidRDefault="003C4B83" w:rsidP="003C4B83">
      <w:r w:rsidRPr="00FC2B1B">
        <w:lastRenderedPageBreak/>
        <w:br w:type="page"/>
      </w:r>
    </w:p>
    <w:tbl>
      <w:tblPr>
        <w:tblW w:w="0" w:type="auto"/>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ook w:val="00A0" w:firstRow="1" w:lastRow="0" w:firstColumn="1" w:lastColumn="0" w:noHBand="0" w:noVBand="0"/>
      </w:tblPr>
      <w:tblGrid>
        <w:gridCol w:w="2900"/>
        <w:gridCol w:w="6162"/>
      </w:tblGrid>
      <w:tr w:rsidR="003C4B83" w:rsidRPr="00FC2B1B" w:rsidTr="00F10EA7">
        <w:tc>
          <w:tcPr>
            <w:tcW w:w="2943" w:type="dxa"/>
            <w:shd w:val="clear" w:color="auto" w:fill="5F497A"/>
          </w:tcPr>
          <w:p w:rsidR="003C4B83" w:rsidRPr="00FC2B1B" w:rsidRDefault="003C4B83" w:rsidP="00F10EA7">
            <w:pPr>
              <w:pStyle w:val="Default"/>
              <w:spacing w:beforeLines="40" w:before="96" w:afterLines="40" w:after="96"/>
              <w:rPr>
                <w:rFonts w:ascii="Times New Roman" w:hAnsi="Times New Roman" w:cs="Times New Roman"/>
                <w:b/>
                <w:bCs/>
                <w:color w:val="auto"/>
                <w:lang w:eastAsia="cs-CZ"/>
              </w:rPr>
            </w:pPr>
            <w:r w:rsidRPr="00FC2B1B">
              <w:rPr>
                <w:rFonts w:ascii="Times New Roman" w:hAnsi="Times New Roman" w:cs="Times New Roman"/>
                <w:b/>
                <w:bCs/>
                <w:color w:val="auto"/>
                <w:lang w:eastAsia="cs-CZ"/>
              </w:rPr>
              <w:lastRenderedPageBreak/>
              <w:t xml:space="preserve">Název opatření </w:t>
            </w:r>
          </w:p>
        </w:tc>
        <w:tc>
          <w:tcPr>
            <w:tcW w:w="6269" w:type="dxa"/>
            <w:shd w:val="clear" w:color="auto" w:fill="5F497A"/>
            <w:vAlign w:val="center"/>
          </w:tcPr>
          <w:p w:rsidR="003C4B83" w:rsidRPr="00FC2B1B" w:rsidRDefault="003C4B83" w:rsidP="00F10EA7">
            <w:pPr>
              <w:pStyle w:val="Default"/>
              <w:spacing w:beforeLines="40" w:before="96" w:afterLines="40" w:after="96"/>
              <w:rPr>
                <w:rFonts w:ascii="Times New Roman" w:hAnsi="Times New Roman" w:cs="Times New Roman"/>
                <w:b/>
                <w:bCs/>
                <w:color w:val="auto"/>
                <w:lang w:eastAsia="cs-CZ"/>
              </w:rPr>
            </w:pPr>
            <w:r w:rsidRPr="00FC2B1B">
              <w:rPr>
                <w:rFonts w:ascii="Times New Roman" w:hAnsi="Times New Roman" w:cs="Times New Roman"/>
                <w:b/>
                <w:bCs/>
                <w:color w:val="auto"/>
                <w:lang w:eastAsia="cs-CZ"/>
              </w:rPr>
              <w:t>Rozvoj infrastruktury pro kvalitní vzdělávání všech věkových skupin</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b/>
                <w:sz w:val="20"/>
                <w:szCs w:val="20"/>
                <w:lang w:eastAsia="cs-CZ"/>
              </w:rPr>
            </w:pPr>
            <w:r w:rsidRPr="00FC2B1B">
              <w:rPr>
                <w:rFonts w:ascii="Times New Roman" w:hAnsi="Times New Roman" w:cs="Times New Roman"/>
                <w:b/>
                <w:bCs/>
                <w:sz w:val="20"/>
                <w:szCs w:val="20"/>
                <w:lang w:eastAsia="cs-CZ"/>
              </w:rPr>
              <w:t xml:space="preserve">Vazba na IROP </w:t>
            </w:r>
          </w:p>
        </w:tc>
        <w:tc>
          <w:tcPr>
            <w:tcW w:w="6269" w:type="dxa"/>
          </w:tcPr>
          <w:p w:rsidR="003C4B83" w:rsidRPr="00FC2B1B" w:rsidRDefault="003C4B83" w:rsidP="00F10EA7">
            <w:pPr>
              <w:spacing w:beforeLines="40" w:before="96" w:afterLines="40" w:after="96"/>
              <w:ind w:firstLine="0"/>
              <w:rPr>
                <w:sz w:val="20"/>
                <w:szCs w:val="20"/>
                <w:lang w:eastAsia="cs-CZ"/>
              </w:rPr>
            </w:pPr>
            <w:r w:rsidRPr="003C4B83">
              <w:rPr>
                <w:sz w:val="20"/>
                <w:szCs w:val="20"/>
                <w:highlight w:val="yellow"/>
                <w:lang w:eastAsia="cs-CZ"/>
              </w:rPr>
              <w:t>Specifický cíl 4.1, tematicky zaměřený specifický cíl</w:t>
            </w:r>
            <w:r w:rsidRPr="00FC2B1B">
              <w:rPr>
                <w:sz w:val="20"/>
                <w:szCs w:val="20"/>
                <w:lang w:eastAsia="cs-CZ"/>
              </w:rPr>
              <w:t xml:space="preserve"> 2.4 - Zvýšení kvality a dostupnosti infrastruktury pro vzdělávání a celoživotní učení</w:t>
            </w:r>
          </w:p>
        </w:tc>
      </w:tr>
    </w:tbl>
    <w:p w:rsidR="003C4B83" w:rsidRPr="00FC2B1B" w:rsidRDefault="003C4B83" w:rsidP="003C4B83"/>
    <w:tbl>
      <w:tblPr>
        <w:tblW w:w="0" w:type="auto"/>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ook w:val="00A0" w:firstRow="1" w:lastRow="0" w:firstColumn="1" w:lastColumn="0" w:noHBand="0" w:noVBand="0"/>
      </w:tblPr>
      <w:tblGrid>
        <w:gridCol w:w="2900"/>
        <w:gridCol w:w="6162"/>
      </w:tblGrid>
      <w:tr w:rsidR="003C4B83" w:rsidRPr="00FC2B1B" w:rsidTr="00F10EA7">
        <w:tc>
          <w:tcPr>
            <w:tcW w:w="9212" w:type="dxa"/>
            <w:gridSpan w:val="2"/>
            <w:shd w:val="clear" w:color="auto" w:fill="E5DFEC"/>
          </w:tcPr>
          <w:p w:rsidR="003C4B83" w:rsidRPr="00FC2B1B" w:rsidRDefault="003C4B83" w:rsidP="00F10EA7">
            <w:pPr>
              <w:spacing w:beforeLines="40" w:before="96" w:afterLines="40" w:after="96"/>
              <w:rPr>
                <w:sz w:val="20"/>
                <w:szCs w:val="20"/>
                <w:lang w:eastAsia="cs-CZ"/>
              </w:rPr>
            </w:pPr>
            <w:r w:rsidRPr="00FC2B1B">
              <w:rPr>
                <w:b/>
                <w:bCs/>
                <w:sz w:val="20"/>
                <w:szCs w:val="20"/>
                <w:lang w:eastAsia="cs-CZ"/>
              </w:rPr>
              <w:t xml:space="preserve">Vymezení opatření </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sz w:val="20"/>
                <w:szCs w:val="20"/>
                <w:lang w:eastAsia="cs-CZ"/>
              </w:rPr>
              <w:t>Cíl opatření CLLD</w:t>
            </w:r>
          </w:p>
        </w:tc>
        <w:tc>
          <w:tcPr>
            <w:tcW w:w="6269" w:type="dxa"/>
          </w:tcPr>
          <w:p w:rsidR="003C4B83" w:rsidRPr="00FC2B1B" w:rsidRDefault="003C4B83" w:rsidP="00F10EA7">
            <w:pPr>
              <w:spacing w:beforeLines="40" w:before="96" w:afterLines="40" w:after="96"/>
              <w:ind w:firstLine="0"/>
              <w:rPr>
                <w:sz w:val="20"/>
                <w:szCs w:val="20"/>
                <w:lang w:eastAsia="cs-CZ"/>
              </w:rPr>
            </w:pPr>
            <w:r w:rsidRPr="00FC2B1B">
              <w:rPr>
                <w:sz w:val="20"/>
                <w:szCs w:val="20"/>
                <w:lang w:eastAsia="cs-CZ"/>
              </w:rPr>
              <w:t xml:space="preserve">V rámci tohoto opatření budou podpořeny aktivity a infrastruktura pro zajištění vzdělávání, a to jak na úrovni </w:t>
            </w:r>
            <w:r>
              <w:rPr>
                <w:sz w:val="20"/>
                <w:szCs w:val="20"/>
                <w:lang w:eastAsia="cs-CZ"/>
              </w:rPr>
              <w:t xml:space="preserve">péče o děti do 3 let, </w:t>
            </w:r>
            <w:r w:rsidRPr="00FC2B1B">
              <w:rPr>
                <w:sz w:val="20"/>
                <w:szCs w:val="20"/>
                <w:lang w:eastAsia="cs-CZ"/>
              </w:rPr>
              <w:t xml:space="preserve">mateřských i základních škol, tak na úrovni středních a vyšších odborných škol. Pozornost přitom bude věnována taktéž celoživotnímu vzdělání. V rámci opatření budou podpořeny </w:t>
            </w:r>
            <w:r>
              <w:rPr>
                <w:sz w:val="20"/>
                <w:szCs w:val="20"/>
                <w:lang w:eastAsia="cs-CZ"/>
              </w:rPr>
              <w:t xml:space="preserve">zařízení pro péči o děti do 3 let, </w:t>
            </w:r>
            <w:r w:rsidRPr="00FC2B1B">
              <w:rPr>
                <w:sz w:val="20"/>
                <w:szCs w:val="20"/>
                <w:lang w:eastAsia="cs-CZ"/>
              </w:rPr>
              <w:t xml:space="preserve">mateřské školy, základní školy, střední a vyšší odborné školy, spolupráce s univerzitami, subjekty, které zajišťují neformální vzdělávání dětí, mládeže a dospělých.  </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sz w:val="20"/>
                <w:szCs w:val="20"/>
                <w:lang w:eastAsia="cs-CZ"/>
              </w:rPr>
            </w:pPr>
            <w:r w:rsidRPr="00FC2B1B">
              <w:rPr>
                <w:rFonts w:ascii="Times New Roman" w:hAnsi="Times New Roman" w:cs="Times New Roman"/>
                <w:iCs/>
                <w:sz w:val="20"/>
                <w:szCs w:val="20"/>
                <w:lang w:eastAsia="cs-CZ"/>
              </w:rPr>
              <w:t xml:space="preserve">Vazba na cíle SCLLD </w:t>
            </w:r>
          </w:p>
        </w:tc>
        <w:tc>
          <w:tcPr>
            <w:tcW w:w="6269" w:type="dxa"/>
          </w:tcPr>
          <w:p w:rsidR="003C4B83" w:rsidRPr="00FC2B1B" w:rsidRDefault="003C4B83" w:rsidP="00F10EA7">
            <w:pPr>
              <w:spacing w:beforeLines="40" w:before="96" w:afterLines="40" w:after="96"/>
              <w:rPr>
                <w:sz w:val="20"/>
                <w:szCs w:val="20"/>
                <w:lang w:eastAsia="cs-CZ"/>
              </w:rPr>
            </w:pPr>
            <w:r w:rsidRPr="00FC2B1B">
              <w:rPr>
                <w:sz w:val="20"/>
                <w:szCs w:val="20"/>
                <w:lang w:eastAsia="cs-CZ"/>
              </w:rPr>
              <w:t>Strategický cíl 4 – specifický cíl 4.3 – opatření 4.3.1</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iCs/>
                <w:sz w:val="20"/>
                <w:szCs w:val="20"/>
                <w:lang w:eastAsia="cs-CZ"/>
              </w:rPr>
            </w:pPr>
            <w:r w:rsidRPr="00FC2B1B">
              <w:rPr>
                <w:rFonts w:ascii="Times New Roman" w:hAnsi="Times New Roman" w:cs="Times New Roman"/>
                <w:iCs/>
                <w:sz w:val="20"/>
                <w:szCs w:val="20"/>
                <w:lang w:eastAsia="cs-CZ"/>
              </w:rPr>
              <w:t>Témata projektů</w:t>
            </w:r>
          </w:p>
        </w:tc>
        <w:tc>
          <w:tcPr>
            <w:tcW w:w="6269" w:type="dxa"/>
          </w:tcPr>
          <w:p w:rsidR="003C4B83" w:rsidRPr="001E2032" w:rsidRDefault="003C4B83" w:rsidP="00F10EA7">
            <w:pPr>
              <w:autoSpaceDE w:val="0"/>
              <w:autoSpaceDN w:val="0"/>
              <w:adjustRightInd w:val="0"/>
              <w:spacing w:after="0" w:line="240" w:lineRule="auto"/>
              <w:ind w:firstLine="0"/>
              <w:rPr>
                <w:strike/>
                <w:sz w:val="20"/>
                <w:szCs w:val="20"/>
                <w:highlight w:val="cyan"/>
                <w:lang w:eastAsia="cs-CZ"/>
              </w:rPr>
            </w:pPr>
            <w:r w:rsidRPr="00FC2B1B">
              <w:rPr>
                <w:sz w:val="20"/>
                <w:szCs w:val="20"/>
                <w:lang w:eastAsia="cs-CZ"/>
              </w:rPr>
              <w:t>Podpora infrastruktury pro předškolní vzdělávání – podpora zařízení péče o děti do 3 let, dětských skupin a mateřských škol</w:t>
            </w:r>
            <w:r>
              <w:rPr>
                <w:sz w:val="20"/>
                <w:szCs w:val="20"/>
                <w:lang w:eastAsia="cs-CZ"/>
              </w:rPr>
              <w:t>.</w:t>
            </w:r>
            <w:r w:rsidRPr="00FC2B1B">
              <w:rPr>
                <w:sz w:val="20"/>
                <w:szCs w:val="20"/>
                <w:lang w:eastAsia="cs-CZ"/>
              </w:rPr>
              <w:t xml:space="preserve"> Stavby, stavební úpravy, pořízení vybavení za účelem zajištění dostatečné kapacity kvalitních a cenově dostupných zařízení péče o děti, ve vazbě na území, kde je prokazatelný nedostatek těchto kapacit, a tím umožnění lepšího zapojení rodičů s dětmi předškolního věku na trh práce. </w:t>
            </w:r>
          </w:p>
          <w:p w:rsidR="003C4B83" w:rsidRPr="00894308" w:rsidRDefault="003C4B83" w:rsidP="00F10EA7">
            <w:pPr>
              <w:autoSpaceDE w:val="0"/>
              <w:autoSpaceDN w:val="0"/>
              <w:adjustRightInd w:val="0"/>
              <w:spacing w:after="0" w:line="240" w:lineRule="auto"/>
              <w:ind w:firstLine="0"/>
              <w:rPr>
                <w:strike/>
                <w:sz w:val="20"/>
                <w:szCs w:val="20"/>
                <w:lang w:eastAsia="cs-CZ"/>
              </w:rPr>
            </w:pPr>
            <w:r w:rsidRPr="00FC2B1B">
              <w:rPr>
                <w:sz w:val="20"/>
                <w:szCs w:val="20"/>
                <w:lang w:eastAsia="cs-CZ"/>
              </w:rPr>
              <w:t xml:space="preserve">Podpora sociální inkluze prostřednictvím stavebních úprav budov, učeben a venkovních prostor, pořízení vybavení, kompenzačních pomůcek a kompenzačního vybavení, nezbytných pro zajištění rovného přístupu ke vzdělávání sociálně vyloučeným osobám. </w:t>
            </w:r>
          </w:p>
          <w:p w:rsidR="003C4B83" w:rsidRDefault="003C4B83" w:rsidP="00F10EA7">
            <w:pPr>
              <w:autoSpaceDE w:val="0"/>
              <w:autoSpaceDN w:val="0"/>
              <w:adjustRightInd w:val="0"/>
              <w:spacing w:after="0" w:line="240" w:lineRule="auto"/>
              <w:ind w:firstLine="0"/>
              <w:rPr>
                <w:sz w:val="20"/>
                <w:szCs w:val="20"/>
                <w:lang w:eastAsia="cs-CZ"/>
              </w:rPr>
            </w:pPr>
            <w:r w:rsidRPr="00FC2B1B">
              <w:rPr>
                <w:sz w:val="20"/>
                <w:szCs w:val="20"/>
                <w:lang w:eastAsia="cs-CZ"/>
              </w:rPr>
              <w:t xml:space="preserve">Podpora infrastruktury pro základní vzdělávání v základních školách Stavební úpravy, pořízení vybavení pro zajištění rozvoje žáků v následujících klíčových kompetencích: </w:t>
            </w:r>
            <w:r w:rsidRPr="00FC2B1B">
              <w:rPr>
                <w:sz w:val="20"/>
                <w:szCs w:val="20"/>
                <w:lang w:eastAsia="cs-CZ"/>
              </w:rPr>
              <w:sym w:font="Symbol" w:char="F02D"/>
            </w:r>
            <w:r w:rsidRPr="00FC2B1B">
              <w:rPr>
                <w:sz w:val="20"/>
                <w:szCs w:val="20"/>
                <w:lang w:eastAsia="cs-CZ"/>
              </w:rPr>
              <w:t xml:space="preserve"> v oblastech komunikace v cizích jazycích, v oblasti technických a řemeslných oborů, přírodních věd, ve schopnosti práce s digitálními technologiemi. Cílem je zvýšení kvality vzdělávání ve vazbě na budoucí uplatnění na trhu práce a potřeby sladění nabídky a poptávky na regionálním trhu práce. Rozšiřování kapacit základních škol mimo vazbu na klíčové kompetence je možné pouze na území správního obvodu ORP se sociálně vyloučenou lokalitou. </w:t>
            </w:r>
          </w:p>
          <w:p w:rsidR="003C4B83" w:rsidRDefault="003C4B83" w:rsidP="00F10EA7">
            <w:pPr>
              <w:autoSpaceDE w:val="0"/>
              <w:autoSpaceDN w:val="0"/>
              <w:adjustRightInd w:val="0"/>
              <w:spacing w:after="0" w:line="240" w:lineRule="auto"/>
              <w:ind w:firstLine="0"/>
              <w:rPr>
                <w:sz w:val="20"/>
                <w:szCs w:val="20"/>
                <w:lang w:eastAsia="cs-CZ"/>
              </w:rPr>
            </w:pPr>
            <w:r w:rsidRPr="00FC2B1B">
              <w:rPr>
                <w:sz w:val="20"/>
                <w:szCs w:val="20"/>
                <w:lang w:eastAsia="cs-CZ"/>
              </w:rPr>
              <w:t xml:space="preserve">Podpora sociální inkluze prostřednictvím stavebních úprav budov a učeben, školních poradenských pracovišť, pořízení vybavení a kompenzačních pomůcek a kompenzačního vybavení pro děti se SVP, nezbytných pro zajištění rovného přístupu ke vzdělávání sociálně vyloučeným osobám. </w:t>
            </w:r>
          </w:p>
          <w:p w:rsidR="003C4B83" w:rsidRPr="00FC2B1B" w:rsidRDefault="003C4B83" w:rsidP="00F10EA7">
            <w:pPr>
              <w:autoSpaceDE w:val="0"/>
              <w:autoSpaceDN w:val="0"/>
              <w:adjustRightInd w:val="0"/>
              <w:spacing w:after="0" w:line="240" w:lineRule="auto"/>
              <w:ind w:firstLine="0"/>
              <w:rPr>
                <w:sz w:val="20"/>
                <w:szCs w:val="20"/>
                <w:lang w:eastAsia="cs-CZ"/>
              </w:rPr>
            </w:pPr>
            <w:r w:rsidRPr="00FC2B1B">
              <w:rPr>
                <w:sz w:val="20"/>
                <w:szCs w:val="20"/>
                <w:lang w:eastAsia="cs-CZ"/>
              </w:rPr>
              <w:t xml:space="preserve">Zajištění vnitřní konektivity škol a připojení k internetu – rozvoj vnitřní konektivity v prostorách škol a školských zařízení a připojení k internetu. </w:t>
            </w:r>
          </w:p>
          <w:p w:rsidR="003C4B83" w:rsidRDefault="003C4B83" w:rsidP="00F10EA7">
            <w:pPr>
              <w:autoSpaceDE w:val="0"/>
              <w:autoSpaceDN w:val="0"/>
              <w:adjustRightInd w:val="0"/>
              <w:spacing w:after="0" w:line="240" w:lineRule="auto"/>
              <w:ind w:firstLine="0"/>
              <w:rPr>
                <w:sz w:val="20"/>
                <w:szCs w:val="20"/>
                <w:lang w:eastAsia="cs-CZ"/>
              </w:rPr>
            </w:pPr>
            <w:r w:rsidRPr="00FC2B1B">
              <w:rPr>
                <w:sz w:val="20"/>
                <w:szCs w:val="20"/>
                <w:lang w:eastAsia="cs-CZ"/>
              </w:rPr>
              <w:t xml:space="preserve">Podpora infrastruktury škol a školských zařízení pro střední a vyšší odborné vzdělávání Stavební úpravy, pořízení vybavení pro zajištění rozvoje klíčových kompetencí v oblastech komunikace v cizích jazycích a v oblasti technických a řemeslných oborů, přírodních věd a schopnosti práce s digitálními technologiemi, za účelem zvýšení kvality vzdělávání ve vazbě na budoucí uplatnění na trhu práce a potřeby sladění nabídky a poptávky na regionálním trhu práce. </w:t>
            </w:r>
          </w:p>
          <w:p w:rsidR="003C4B83" w:rsidRPr="00FC2B1B" w:rsidRDefault="003C4B83" w:rsidP="00F10EA7">
            <w:pPr>
              <w:autoSpaceDE w:val="0"/>
              <w:autoSpaceDN w:val="0"/>
              <w:adjustRightInd w:val="0"/>
              <w:spacing w:after="0" w:line="240" w:lineRule="auto"/>
              <w:ind w:firstLine="0"/>
              <w:rPr>
                <w:sz w:val="20"/>
                <w:szCs w:val="20"/>
                <w:lang w:eastAsia="cs-CZ"/>
              </w:rPr>
            </w:pPr>
            <w:r w:rsidRPr="00FC2B1B">
              <w:rPr>
                <w:sz w:val="20"/>
                <w:szCs w:val="20"/>
                <w:lang w:eastAsia="cs-CZ"/>
              </w:rPr>
              <w:t xml:space="preserve">Rozšiřování středních a vyšších odborných škol mimo vazbu na vyjmenované klíčové kompetence je možné pouze za účelem sociální inkluze na území správního obvodu ORP se sociálně vyloučenou lokalitou. Podpora sociální inkluze prostřednictvím stavebních úprav budov a učeben, školních poradenských pracovišť, pořízení vybavení, kompenzačních pomůcek a kompenzačního vybavení pro děti se SVP, </w:t>
            </w:r>
            <w:r w:rsidRPr="00FC2B1B">
              <w:rPr>
                <w:sz w:val="20"/>
                <w:szCs w:val="20"/>
                <w:lang w:eastAsia="cs-CZ"/>
              </w:rPr>
              <w:lastRenderedPageBreak/>
              <w:t xml:space="preserve">nezbytných pro zajištění rovného přístupu ke vzdělávání sociálně vyloučeným osobám. Zajištění vnitřní konektivity škol a připojení k internetu – rozvoj vnitřní konektivity v prostorách škol a školských zařízení a připojení k internetu. </w:t>
            </w:r>
          </w:p>
          <w:p w:rsidR="003C4B83" w:rsidRPr="00651CC2" w:rsidRDefault="003C4B83" w:rsidP="00F10EA7">
            <w:pPr>
              <w:autoSpaceDE w:val="0"/>
              <w:autoSpaceDN w:val="0"/>
              <w:adjustRightInd w:val="0"/>
              <w:spacing w:after="0" w:line="240" w:lineRule="auto"/>
              <w:ind w:firstLine="0"/>
              <w:rPr>
                <w:strike/>
                <w:sz w:val="20"/>
                <w:szCs w:val="20"/>
                <w:lang w:eastAsia="cs-CZ"/>
              </w:rPr>
            </w:pPr>
            <w:r w:rsidRPr="00FC2B1B">
              <w:rPr>
                <w:sz w:val="20"/>
                <w:szCs w:val="20"/>
                <w:lang w:eastAsia="cs-CZ"/>
              </w:rPr>
              <w:t>Podpora infrastruktury pro celoživotní vzdělávání v následujících klíčových kompetencích: - v oblastech komunikace v cizích jazycích, v oblasti technických a řemeslných oborů, přírodních věd, ve schopnosti práce s digitálními technologiemi. Stavební úpravy, pořízení vybavení pro vybudování a zkvalitnění kapacity pro účely dalšího vzdělávání ve vazbě na potřeby sladění nabídky a popt</w:t>
            </w:r>
            <w:r>
              <w:rPr>
                <w:sz w:val="20"/>
                <w:szCs w:val="20"/>
                <w:lang w:eastAsia="cs-CZ"/>
              </w:rPr>
              <w:t>ávky na regionálním trhu práce.</w:t>
            </w:r>
          </w:p>
          <w:p w:rsidR="003C4B83" w:rsidRPr="00FC2B1B" w:rsidRDefault="003C4B83" w:rsidP="00F10EA7">
            <w:pPr>
              <w:autoSpaceDE w:val="0"/>
              <w:autoSpaceDN w:val="0"/>
              <w:adjustRightInd w:val="0"/>
              <w:spacing w:after="0" w:line="240" w:lineRule="auto"/>
              <w:ind w:firstLine="0"/>
              <w:rPr>
                <w:sz w:val="20"/>
                <w:szCs w:val="20"/>
                <w:lang w:eastAsia="cs-CZ"/>
              </w:rPr>
            </w:pPr>
            <w:r w:rsidRPr="00FC2B1B">
              <w:rPr>
                <w:sz w:val="20"/>
                <w:szCs w:val="20"/>
                <w:lang w:eastAsia="cs-CZ"/>
              </w:rPr>
              <w:t xml:space="preserve">Podpora infrastruktury pro zájmové a neformální vzdělávání mládeže Stavební úpravy, pořízení vybavení pro zajištění rozvoje klíčových kompetencí formou zájmového a neformálního vzdělávání: - v oblastech komunikace v cizích jazycích, v oblasti technických a řemeslných oborů, přírodních věd, ve schopnosti práce s digitálními technologiemi. </w:t>
            </w:r>
          </w:p>
          <w:p w:rsidR="003C4B83" w:rsidRPr="00FC2B1B" w:rsidRDefault="003C4B83" w:rsidP="00F10EA7">
            <w:pPr>
              <w:autoSpaceDE w:val="0"/>
              <w:autoSpaceDN w:val="0"/>
              <w:adjustRightInd w:val="0"/>
              <w:spacing w:after="0" w:line="240" w:lineRule="auto"/>
              <w:ind w:firstLine="0"/>
              <w:rPr>
                <w:sz w:val="20"/>
                <w:szCs w:val="20"/>
                <w:lang w:eastAsia="cs-CZ"/>
              </w:rPr>
            </w:pPr>
            <w:r w:rsidRPr="00FC2B1B">
              <w:rPr>
                <w:sz w:val="20"/>
                <w:szCs w:val="20"/>
                <w:lang w:eastAsia="cs-CZ"/>
              </w:rPr>
              <w:t>Doplňkové aktivity</w:t>
            </w:r>
            <w:r>
              <w:rPr>
                <w:sz w:val="20"/>
                <w:szCs w:val="20"/>
                <w:lang w:eastAsia="cs-CZ"/>
              </w:rPr>
              <w:t>.</w:t>
            </w:r>
            <w:r w:rsidRPr="00FC2B1B">
              <w:rPr>
                <w:sz w:val="20"/>
                <w:szCs w:val="20"/>
                <w:lang w:eastAsia="cs-CZ"/>
              </w:rPr>
              <w:t xml:space="preserve"> Jako doplňková aktivita bude podporováno zahrnutí zeleně v okolí budov a na budovách</w:t>
            </w:r>
            <w:r>
              <w:rPr>
                <w:sz w:val="20"/>
                <w:szCs w:val="20"/>
                <w:lang w:eastAsia="cs-CZ"/>
              </w:rPr>
              <w:t xml:space="preserve"> (</w:t>
            </w:r>
            <w:r w:rsidRPr="00FC2B1B">
              <w:rPr>
                <w:sz w:val="20"/>
                <w:szCs w:val="20"/>
                <w:lang w:eastAsia="cs-CZ"/>
              </w:rPr>
              <w:t>zelené zdi a střechy a zahrady</w:t>
            </w:r>
            <w:r>
              <w:rPr>
                <w:sz w:val="20"/>
                <w:szCs w:val="20"/>
                <w:lang w:eastAsia="cs-CZ"/>
              </w:rPr>
              <w:t>)</w:t>
            </w:r>
            <w:r w:rsidRPr="00FC2B1B">
              <w:rPr>
                <w:sz w:val="20"/>
                <w:szCs w:val="20"/>
                <w:lang w:eastAsia="cs-CZ"/>
              </w:rPr>
              <w:t>.</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bCs/>
                <w:sz w:val="20"/>
                <w:szCs w:val="20"/>
                <w:lang w:eastAsia="cs-CZ"/>
              </w:rPr>
            </w:pPr>
            <w:r w:rsidRPr="00FC2B1B">
              <w:rPr>
                <w:rFonts w:ascii="Times New Roman" w:hAnsi="Times New Roman" w:cs="Times New Roman"/>
                <w:bCs/>
                <w:sz w:val="20"/>
                <w:szCs w:val="20"/>
                <w:lang w:eastAsia="cs-CZ"/>
              </w:rPr>
              <w:lastRenderedPageBreak/>
              <w:t>Preferenční kritéria</w:t>
            </w:r>
          </w:p>
        </w:tc>
        <w:tc>
          <w:tcPr>
            <w:tcW w:w="6269" w:type="dxa"/>
          </w:tcPr>
          <w:p w:rsidR="003C4B83" w:rsidRPr="00AF5393" w:rsidRDefault="003C4B83" w:rsidP="00F10EA7">
            <w:pPr>
              <w:autoSpaceDE w:val="0"/>
              <w:autoSpaceDN w:val="0"/>
              <w:adjustRightInd w:val="0"/>
              <w:spacing w:after="0" w:line="240" w:lineRule="auto"/>
              <w:ind w:firstLine="0"/>
              <w:rPr>
                <w:strike/>
                <w:sz w:val="20"/>
                <w:szCs w:val="20"/>
                <w:lang w:eastAsia="cs-CZ"/>
              </w:rPr>
            </w:pPr>
          </w:p>
          <w:p w:rsidR="003C4B83" w:rsidRPr="00AF5393" w:rsidRDefault="003C4B83" w:rsidP="00F10EA7">
            <w:pPr>
              <w:autoSpaceDE w:val="0"/>
              <w:autoSpaceDN w:val="0"/>
              <w:adjustRightInd w:val="0"/>
              <w:spacing w:after="0" w:line="240" w:lineRule="auto"/>
              <w:ind w:firstLine="0"/>
              <w:rPr>
                <w:sz w:val="20"/>
                <w:szCs w:val="20"/>
                <w:lang w:eastAsia="cs-CZ"/>
              </w:rPr>
            </w:pPr>
            <w:r w:rsidRPr="00AF5393">
              <w:rPr>
                <w:sz w:val="20"/>
                <w:szCs w:val="20"/>
                <w:lang w:eastAsia="cs-CZ"/>
              </w:rPr>
              <w:t>Preferenční kritéria budou nastavena ve výzvě MAS</w:t>
            </w:r>
          </w:p>
        </w:tc>
      </w:tr>
      <w:tr w:rsidR="003C4B83" w:rsidRPr="00FC2B1B" w:rsidTr="00F10EA7">
        <w:tc>
          <w:tcPr>
            <w:tcW w:w="2943" w:type="dxa"/>
          </w:tcPr>
          <w:p w:rsidR="003C4B83" w:rsidRPr="00FC2B1B" w:rsidRDefault="003C4B83" w:rsidP="00F10EA7">
            <w:pPr>
              <w:pStyle w:val="Default"/>
              <w:spacing w:beforeLines="40" w:before="96" w:afterLines="40" w:after="96"/>
              <w:rPr>
                <w:rFonts w:ascii="Times New Roman" w:hAnsi="Times New Roman" w:cs="Times New Roman"/>
                <w:bCs/>
                <w:sz w:val="20"/>
                <w:szCs w:val="20"/>
                <w:lang w:eastAsia="cs-CZ"/>
              </w:rPr>
            </w:pPr>
            <w:r w:rsidRPr="00FC2B1B">
              <w:rPr>
                <w:rFonts w:ascii="Times New Roman" w:hAnsi="Times New Roman" w:cs="Times New Roman"/>
                <w:bCs/>
                <w:sz w:val="20"/>
                <w:szCs w:val="20"/>
                <w:lang w:eastAsia="cs-CZ"/>
              </w:rPr>
              <w:t>Definice příjemce dotace</w:t>
            </w:r>
          </w:p>
        </w:tc>
        <w:tc>
          <w:tcPr>
            <w:tcW w:w="6269" w:type="dxa"/>
          </w:tcPr>
          <w:p w:rsidR="003C4B83" w:rsidRPr="00FC2B1B" w:rsidRDefault="003C4B83" w:rsidP="00F10EA7">
            <w:pPr>
              <w:autoSpaceDE w:val="0"/>
              <w:autoSpaceDN w:val="0"/>
              <w:adjustRightInd w:val="0"/>
              <w:spacing w:after="0" w:line="240" w:lineRule="auto"/>
              <w:ind w:firstLine="0"/>
              <w:rPr>
                <w:sz w:val="20"/>
                <w:szCs w:val="20"/>
                <w:lang w:eastAsia="cs-CZ"/>
              </w:rPr>
            </w:pPr>
            <w:r w:rsidRPr="00FC2B1B">
              <w:rPr>
                <w:sz w:val="20"/>
                <w:szCs w:val="20"/>
                <w:lang w:eastAsia="cs-CZ"/>
              </w:rPr>
              <w:t>zařízení péče o děti do 3 let; školy a školská zařízení v oblasti předškolního, základního a středního vzdělávání a vyšší odborné školy; další subjekty podílející se na realizaci vzdělávacích aktivit; kraje; organizace zřizované nebo zakládané kraji; obce; organizace zřizované nebo zakládané obcemi; nestátní neziskové organizace; církve; církevní organizace; organizační složky státu; příspěvkové organizace organizačních složek státu</w:t>
            </w:r>
          </w:p>
        </w:tc>
      </w:tr>
      <w:tr w:rsidR="003C4B83" w:rsidRPr="00FC2B1B" w:rsidTr="00F10EA7">
        <w:trPr>
          <w:trHeight w:val="700"/>
        </w:trPr>
        <w:tc>
          <w:tcPr>
            <w:tcW w:w="2943" w:type="dxa"/>
          </w:tcPr>
          <w:p w:rsidR="003C4B83" w:rsidRPr="00FC2B1B" w:rsidRDefault="003C4B83" w:rsidP="00F10EA7">
            <w:pPr>
              <w:pStyle w:val="Default"/>
              <w:spacing w:beforeLines="40" w:before="96" w:afterLines="40" w:after="96"/>
              <w:rPr>
                <w:rFonts w:ascii="Times New Roman" w:hAnsi="Times New Roman" w:cs="Times New Roman"/>
                <w:sz w:val="20"/>
                <w:lang w:eastAsia="cs-CZ"/>
              </w:rPr>
            </w:pPr>
            <w:r w:rsidRPr="00FC2B1B">
              <w:rPr>
                <w:rFonts w:ascii="Times New Roman" w:hAnsi="Times New Roman" w:cs="Times New Roman"/>
                <w:bCs/>
                <w:sz w:val="20"/>
                <w:szCs w:val="20"/>
                <w:lang w:eastAsia="cs-CZ"/>
              </w:rPr>
              <w:t xml:space="preserve">Výše způsobilých výdajů </w:t>
            </w:r>
          </w:p>
        </w:tc>
        <w:tc>
          <w:tcPr>
            <w:tcW w:w="6269" w:type="dxa"/>
          </w:tcPr>
          <w:p w:rsidR="003C4B83" w:rsidRPr="00FC2B1B" w:rsidRDefault="003C4B83" w:rsidP="00F10EA7">
            <w:pPr>
              <w:spacing w:beforeLines="40" w:before="96" w:afterLines="40" w:after="96"/>
              <w:ind w:firstLine="0"/>
              <w:rPr>
                <w:sz w:val="20"/>
                <w:szCs w:val="20"/>
                <w:lang w:eastAsia="cs-CZ"/>
              </w:rPr>
            </w:pPr>
            <w:r w:rsidRPr="00FC2B1B">
              <w:rPr>
                <w:sz w:val="20"/>
                <w:szCs w:val="20"/>
                <w:lang w:eastAsia="cs-CZ"/>
              </w:rPr>
              <w:t xml:space="preserve">Minimální a maximální výše způsobilých výdajů bude upřesněna ve výzvě v souladu s podmínkami IROP. </w:t>
            </w:r>
          </w:p>
        </w:tc>
      </w:tr>
    </w:tbl>
    <w:p w:rsidR="003C4B83" w:rsidRPr="00FC2B1B" w:rsidRDefault="003C4B83" w:rsidP="003C4B83"/>
    <w:tbl>
      <w:tblPr>
        <w:tblW w:w="0" w:type="auto"/>
        <w:tblBorders>
          <w:top w:val="single" w:sz="4" w:space="0" w:color="5F497A"/>
          <w:left w:val="single" w:sz="4" w:space="0" w:color="5F497A"/>
          <w:bottom w:val="single" w:sz="4" w:space="0" w:color="5F497A"/>
          <w:right w:val="single" w:sz="4" w:space="0" w:color="5F497A"/>
          <w:insideH w:val="single" w:sz="4" w:space="0" w:color="5F497A"/>
          <w:insideV w:val="single" w:sz="4" w:space="0" w:color="5F497A"/>
        </w:tblBorders>
        <w:tblLayout w:type="fixed"/>
        <w:tblLook w:val="00A0" w:firstRow="1" w:lastRow="0" w:firstColumn="1" w:lastColumn="0" w:noHBand="0" w:noVBand="0"/>
      </w:tblPr>
      <w:tblGrid>
        <w:gridCol w:w="817"/>
        <w:gridCol w:w="4394"/>
      </w:tblGrid>
      <w:tr w:rsidR="003C4B83" w:rsidRPr="00FC2B1B" w:rsidTr="00F10EA7">
        <w:trPr>
          <w:trHeight w:val="340"/>
        </w:trPr>
        <w:tc>
          <w:tcPr>
            <w:tcW w:w="817" w:type="dxa"/>
            <w:shd w:val="clear" w:color="auto" w:fill="E5DFEC"/>
            <w:vAlign w:val="center"/>
          </w:tcPr>
          <w:p w:rsidR="003C4B83" w:rsidRPr="00FC2B1B" w:rsidRDefault="003C4B83" w:rsidP="00F10EA7">
            <w:pPr>
              <w:spacing w:before="60" w:after="80"/>
              <w:ind w:firstLine="0"/>
              <w:jc w:val="center"/>
              <w:rPr>
                <w:b/>
                <w:sz w:val="20"/>
                <w:szCs w:val="20"/>
                <w:lang w:eastAsia="cs-CZ"/>
              </w:rPr>
            </w:pPr>
            <w:r w:rsidRPr="00FC2B1B">
              <w:rPr>
                <w:b/>
                <w:sz w:val="20"/>
                <w:szCs w:val="20"/>
                <w:lang w:eastAsia="cs-CZ"/>
              </w:rPr>
              <w:t>ID</w:t>
            </w:r>
          </w:p>
        </w:tc>
        <w:tc>
          <w:tcPr>
            <w:tcW w:w="4394" w:type="dxa"/>
            <w:shd w:val="clear" w:color="auto" w:fill="E5DFEC"/>
            <w:vAlign w:val="center"/>
          </w:tcPr>
          <w:p w:rsidR="003C4B83" w:rsidRPr="00FC2B1B" w:rsidRDefault="003C4B83" w:rsidP="00F10EA7">
            <w:pPr>
              <w:spacing w:before="60" w:after="80"/>
              <w:ind w:firstLine="0"/>
              <w:jc w:val="center"/>
              <w:rPr>
                <w:b/>
                <w:sz w:val="20"/>
                <w:szCs w:val="20"/>
                <w:lang w:eastAsia="cs-CZ"/>
              </w:rPr>
            </w:pPr>
            <w:r w:rsidRPr="00FC2B1B">
              <w:rPr>
                <w:b/>
                <w:sz w:val="20"/>
                <w:szCs w:val="20"/>
                <w:lang w:eastAsia="cs-CZ"/>
              </w:rPr>
              <w:t>Název indikátoru výstupů</w:t>
            </w:r>
          </w:p>
        </w:tc>
      </w:tr>
      <w:tr w:rsidR="003C4B83" w:rsidRPr="00FC2B1B" w:rsidTr="00F10EA7">
        <w:trPr>
          <w:trHeight w:val="340"/>
        </w:trPr>
        <w:tc>
          <w:tcPr>
            <w:tcW w:w="817" w:type="dxa"/>
            <w:vAlign w:val="center"/>
          </w:tcPr>
          <w:p w:rsidR="003C4B83" w:rsidRPr="00AF5393" w:rsidRDefault="003C4B83" w:rsidP="00F10EA7">
            <w:pPr>
              <w:spacing w:before="60" w:after="80"/>
              <w:ind w:firstLine="0"/>
              <w:jc w:val="center"/>
              <w:rPr>
                <w:sz w:val="20"/>
                <w:szCs w:val="20"/>
                <w:lang w:eastAsia="cs-CZ"/>
              </w:rPr>
            </w:pPr>
            <w:r w:rsidRPr="00AF5393">
              <w:rPr>
                <w:sz w:val="20"/>
                <w:szCs w:val="20"/>
                <w:lang w:eastAsia="cs-CZ"/>
              </w:rPr>
              <w:t>5 00 01</w:t>
            </w:r>
          </w:p>
        </w:tc>
        <w:tc>
          <w:tcPr>
            <w:tcW w:w="4394" w:type="dxa"/>
            <w:vAlign w:val="center"/>
          </w:tcPr>
          <w:p w:rsidR="003C4B83" w:rsidRPr="00AF5393" w:rsidRDefault="003C4B83" w:rsidP="00F10EA7">
            <w:pPr>
              <w:spacing w:before="60" w:after="80"/>
              <w:ind w:firstLine="0"/>
              <w:jc w:val="center"/>
              <w:rPr>
                <w:sz w:val="20"/>
                <w:szCs w:val="20"/>
                <w:lang w:eastAsia="cs-CZ"/>
              </w:rPr>
            </w:pPr>
            <w:r w:rsidRPr="00AF5393">
              <w:rPr>
                <w:sz w:val="20"/>
                <w:szCs w:val="20"/>
                <w:lang w:eastAsia="cs-CZ"/>
              </w:rPr>
              <w:t>Kapacita podporovaných zařízení péče o děti nebo vzdělávacích zařízení</w:t>
            </w:r>
          </w:p>
        </w:tc>
      </w:tr>
      <w:tr w:rsidR="003C4B83" w:rsidRPr="00FC2B1B" w:rsidTr="00F10EA7">
        <w:trPr>
          <w:trHeight w:val="340"/>
        </w:trPr>
        <w:tc>
          <w:tcPr>
            <w:tcW w:w="817" w:type="dxa"/>
            <w:vAlign w:val="center"/>
          </w:tcPr>
          <w:p w:rsidR="003C4B83" w:rsidRPr="00FC2B1B" w:rsidRDefault="003C4B83" w:rsidP="00F10EA7">
            <w:pPr>
              <w:spacing w:before="60" w:after="80"/>
              <w:ind w:firstLine="0"/>
              <w:jc w:val="center"/>
              <w:rPr>
                <w:sz w:val="20"/>
                <w:szCs w:val="20"/>
                <w:lang w:eastAsia="cs-CZ"/>
              </w:rPr>
            </w:pPr>
            <w:r w:rsidRPr="00FC2B1B">
              <w:rPr>
                <w:sz w:val="20"/>
                <w:szCs w:val="20"/>
                <w:lang w:eastAsia="cs-CZ"/>
              </w:rPr>
              <w:t>5 00 00</w:t>
            </w:r>
          </w:p>
        </w:tc>
        <w:tc>
          <w:tcPr>
            <w:tcW w:w="4394" w:type="dxa"/>
            <w:vAlign w:val="center"/>
          </w:tcPr>
          <w:p w:rsidR="003C4B83" w:rsidRPr="00FC2B1B" w:rsidRDefault="003C4B83" w:rsidP="00F10EA7">
            <w:pPr>
              <w:spacing w:before="60" w:after="80"/>
              <w:ind w:firstLine="0"/>
              <w:jc w:val="center"/>
              <w:rPr>
                <w:sz w:val="20"/>
                <w:szCs w:val="20"/>
                <w:lang w:eastAsia="cs-CZ"/>
              </w:rPr>
            </w:pPr>
            <w:r w:rsidRPr="00FC2B1B">
              <w:rPr>
                <w:sz w:val="20"/>
                <w:szCs w:val="20"/>
                <w:lang w:eastAsia="cs-CZ"/>
              </w:rPr>
              <w:t>Počet podpořených vzdělávacích zařízení</w:t>
            </w:r>
          </w:p>
        </w:tc>
      </w:tr>
      <w:tr w:rsidR="003C4B83" w:rsidRPr="00FC2B1B" w:rsidTr="00F10EA7">
        <w:trPr>
          <w:trHeight w:val="340"/>
        </w:trPr>
        <w:tc>
          <w:tcPr>
            <w:tcW w:w="817" w:type="dxa"/>
            <w:shd w:val="clear" w:color="auto" w:fill="E5DFEC"/>
            <w:vAlign w:val="center"/>
          </w:tcPr>
          <w:p w:rsidR="003C4B83" w:rsidRPr="00FC2B1B" w:rsidRDefault="003C4B83" w:rsidP="00F10EA7">
            <w:pPr>
              <w:spacing w:before="60" w:after="80"/>
              <w:ind w:firstLine="0"/>
              <w:jc w:val="center"/>
              <w:rPr>
                <w:b/>
                <w:sz w:val="20"/>
                <w:szCs w:val="20"/>
                <w:lang w:eastAsia="cs-CZ"/>
              </w:rPr>
            </w:pPr>
            <w:r w:rsidRPr="00FC2B1B">
              <w:rPr>
                <w:b/>
                <w:sz w:val="20"/>
                <w:szCs w:val="20"/>
                <w:lang w:eastAsia="cs-CZ"/>
              </w:rPr>
              <w:t>ID</w:t>
            </w:r>
          </w:p>
        </w:tc>
        <w:tc>
          <w:tcPr>
            <w:tcW w:w="4394" w:type="dxa"/>
            <w:shd w:val="clear" w:color="auto" w:fill="E5DFEC"/>
            <w:vAlign w:val="bottom"/>
          </w:tcPr>
          <w:p w:rsidR="003C4B83" w:rsidRPr="00FC2B1B" w:rsidRDefault="003C4B83" w:rsidP="00F10EA7">
            <w:pPr>
              <w:spacing w:before="60" w:after="80"/>
              <w:ind w:firstLine="0"/>
              <w:rPr>
                <w:b/>
                <w:sz w:val="20"/>
                <w:szCs w:val="20"/>
                <w:lang w:eastAsia="cs-CZ"/>
              </w:rPr>
            </w:pPr>
            <w:r w:rsidRPr="00FC2B1B">
              <w:rPr>
                <w:b/>
                <w:bCs/>
                <w:sz w:val="20"/>
                <w:szCs w:val="20"/>
                <w:lang w:eastAsia="cs-CZ"/>
              </w:rPr>
              <w:t>Indikátory výsledků</w:t>
            </w:r>
          </w:p>
        </w:tc>
      </w:tr>
      <w:tr w:rsidR="003C4B83" w:rsidRPr="00FC2B1B" w:rsidTr="00F10EA7">
        <w:trPr>
          <w:trHeight w:val="340"/>
        </w:trPr>
        <w:tc>
          <w:tcPr>
            <w:tcW w:w="817" w:type="dxa"/>
            <w:shd w:val="clear" w:color="auto" w:fill="FFFFFF"/>
            <w:vAlign w:val="center"/>
          </w:tcPr>
          <w:p w:rsidR="003C4B83" w:rsidRPr="00FC2B1B" w:rsidRDefault="003C4B83" w:rsidP="00F10EA7">
            <w:pPr>
              <w:spacing w:before="60" w:after="80"/>
              <w:ind w:firstLine="0"/>
              <w:jc w:val="center"/>
              <w:rPr>
                <w:sz w:val="20"/>
                <w:szCs w:val="20"/>
                <w:lang w:eastAsia="cs-CZ"/>
              </w:rPr>
            </w:pPr>
            <w:r w:rsidRPr="00FC2B1B">
              <w:rPr>
                <w:sz w:val="20"/>
                <w:szCs w:val="20"/>
                <w:lang w:eastAsia="cs-CZ"/>
              </w:rPr>
              <w:t>5 00 30</w:t>
            </w:r>
          </w:p>
        </w:tc>
        <w:tc>
          <w:tcPr>
            <w:tcW w:w="4394" w:type="dxa"/>
            <w:shd w:val="clear" w:color="auto" w:fill="FFFFFF"/>
            <w:vAlign w:val="bottom"/>
          </w:tcPr>
          <w:p w:rsidR="003C4B83" w:rsidRPr="00FC2B1B" w:rsidRDefault="003C4B83" w:rsidP="00F10EA7">
            <w:pPr>
              <w:spacing w:before="60" w:after="80"/>
              <w:ind w:firstLine="0"/>
              <w:rPr>
                <w:bCs/>
                <w:sz w:val="20"/>
                <w:szCs w:val="20"/>
                <w:lang w:eastAsia="cs-CZ"/>
              </w:rPr>
            </w:pPr>
            <w:r w:rsidRPr="00FC2B1B">
              <w:rPr>
                <w:bCs/>
                <w:sz w:val="20"/>
                <w:szCs w:val="20"/>
                <w:lang w:eastAsia="cs-CZ"/>
              </w:rPr>
              <w:t>Podíl osob předčasně opouštějících vzdělávací systém</w:t>
            </w:r>
          </w:p>
        </w:tc>
      </w:tr>
      <w:tr w:rsidR="003C4B83" w:rsidRPr="00FC2B1B" w:rsidTr="00F10EA7">
        <w:trPr>
          <w:trHeight w:val="340"/>
        </w:trPr>
        <w:tc>
          <w:tcPr>
            <w:tcW w:w="817"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5 00 20</w:t>
            </w:r>
          </w:p>
        </w:tc>
        <w:tc>
          <w:tcPr>
            <w:tcW w:w="4394" w:type="dxa"/>
            <w:vAlign w:val="center"/>
          </w:tcPr>
          <w:p w:rsidR="003C4B83" w:rsidRPr="00FC2B1B" w:rsidRDefault="003C4B83" w:rsidP="00F10EA7">
            <w:pPr>
              <w:spacing w:before="60" w:after="80"/>
              <w:ind w:firstLine="0"/>
              <w:rPr>
                <w:sz w:val="20"/>
                <w:szCs w:val="20"/>
                <w:lang w:eastAsia="cs-CZ"/>
              </w:rPr>
            </w:pPr>
            <w:r w:rsidRPr="00FC2B1B">
              <w:rPr>
                <w:sz w:val="20"/>
                <w:szCs w:val="20"/>
                <w:lang w:eastAsia="cs-CZ"/>
              </w:rPr>
              <w:t>Podíl tříletých dětí umístěných v předškolním zařízení</w:t>
            </w:r>
          </w:p>
        </w:tc>
      </w:tr>
      <w:tr w:rsidR="003C4B83" w:rsidRPr="00FC2B1B" w:rsidTr="00F10EA7">
        <w:trPr>
          <w:trHeight w:val="340"/>
        </w:trPr>
        <w:tc>
          <w:tcPr>
            <w:tcW w:w="817" w:type="dxa"/>
            <w:vAlign w:val="center"/>
          </w:tcPr>
          <w:p w:rsidR="003C4B83" w:rsidRPr="00AF5393" w:rsidRDefault="003C4B83" w:rsidP="00F10EA7">
            <w:pPr>
              <w:spacing w:before="60" w:after="80"/>
              <w:ind w:firstLine="0"/>
              <w:rPr>
                <w:sz w:val="20"/>
                <w:szCs w:val="20"/>
                <w:lang w:eastAsia="cs-CZ"/>
              </w:rPr>
            </w:pPr>
            <w:r w:rsidRPr="00AF5393">
              <w:rPr>
                <w:sz w:val="20"/>
                <w:szCs w:val="20"/>
                <w:lang w:eastAsia="cs-CZ"/>
              </w:rPr>
              <w:t>5 01 20</w:t>
            </w:r>
          </w:p>
        </w:tc>
        <w:tc>
          <w:tcPr>
            <w:tcW w:w="4394" w:type="dxa"/>
            <w:vAlign w:val="center"/>
          </w:tcPr>
          <w:p w:rsidR="003C4B83" w:rsidRPr="00AF5393" w:rsidRDefault="003C4B83" w:rsidP="00F10EA7">
            <w:pPr>
              <w:spacing w:before="60" w:after="80"/>
              <w:ind w:firstLine="0"/>
              <w:rPr>
                <w:sz w:val="20"/>
                <w:szCs w:val="20"/>
                <w:lang w:eastAsia="cs-CZ"/>
              </w:rPr>
            </w:pPr>
            <w:r w:rsidRPr="00AF5393">
              <w:rPr>
                <w:sz w:val="20"/>
                <w:szCs w:val="20"/>
                <w:lang w:eastAsia="cs-CZ"/>
              </w:rPr>
              <w:t>Počet osob využívajících zařízení péče o děti ve věku do 3 let</w:t>
            </w:r>
          </w:p>
        </w:tc>
      </w:tr>
    </w:tbl>
    <w:p w:rsidR="00756599" w:rsidRDefault="00756599"/>
    <w:sectPr w:rsidR="007565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829ECA"/>
    <w:lvl w:ilvl="0">
      <w:start w:val="1"/>
      <w:numFmt w:val="bullet"/>
      <w:pStyle w:val="Nadpis3"/>
      <w:lvlText w:val=""/>
      <w:lvlJc w:val="left"/>
      <w:pPr>
        <w:tabs>
          <w:tab w:val="num" w:pos="360"/>
        </w:tabs>
        <w:ind w:left="360" w:hanging="360"/>
      </w:pPr>
      <w:rPr>
        <w:rFonts w:ascii="Symbol" w:hAnsi="Symbol" w:hint="default"/>
      </w:rPr>
    </w:lvl>
  </w:abstractNum>
  <w:abstractNum w:abstractNumId="1" w15:restartNumberingAfterBreak="0">
    <w:nsid w:val="52705BA5"/>
    <w:multiLevelType w:val="multilevel"/>
    <w:tmpl w:val="04050025"/>
    <w:lvl w:ilvl="0">
      <w:start w:val="1"/>
      <w:numFmt w:val="decimal"/>
      <w:pStyle w:val="Seznamsodrkami"/>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 w15:restartNumberingAfterBreak="0">
    <w:nsid w:val="62A10F92"/>
    <w:multiLevelType w:val="multilevel"/>
    <w:tmpl w:val="EC5C277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B83"/>
    <w:rsid w:val="003C4B83"/>
    <w:rsid w:val="005677A4"/>
    <w:rsid w:val="00756599"/>
    <w:rsid w:val="00AD224B"/>
    <w:rsid w:val="00D211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252FD-3F50-4F0B-8A95-09DB3857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4B83"/>
    <w:pPr>
      <w:spacing w:after="120" w:line="264" w:lineRule="auto"/>
      <w:ind w:firstLine="709"/>
      <w:jc w:val="both"/>
    </w:pPr>
    <w:rPr>
      <w:rFonts w:ascii="Times New Roman" w:eastAsia="Calibri" w:hAnsi="Times New Roman" w:cs="Times New Roman"/>
      <w:sz w:val="24"/>
    </w:rPr>
  </w:style>
  <w:style w:type="paragraph" w:styleId="Nadpis3">
    <w:name w:val="heading 3"/>
    <w:basedOn w:val="Normln"/>
    <w:next w:val="Normln"/>
    <w:link w:val="Nadpis3Char"/>
    <w:uiPriority w:val="99"/>
    <w:qFormat/>
    <w:rsid w:val="003C4B83"/>
    <w:pPr>
      <w:keepNext/>
      <w:keepLines/>
      <w:numPr>
        <w:ilvl w:val="2"/>
        <w:numId w:val="1"/>
      </w:numPr>
      <w:spacing w:before="120" w:after="200"/>
      <w:outlineLvl w:val="2"/>
    </w:pPr>
    <w:rPr>
      <w:rFonts w:eastAsia="Times New Roman"/>
      <w:b/>
      <w:bCs/>
      <w:u w:val="single"/>
    </w:rPr>
  </w:style>
  <w:style w:type="paragraph" w:styleId="Nadpis9">
    <w:name w:val="heading 9"/>
    <w:basedOn w:val="Normln"/>
    <w:next w:val="Normln"/>
    <w:link w:val="Nadpis9Char"/>
    <w:uiPriority w:val="99"/>
    <w:qFormat/>
    <w:rsid w:val="003C4B83"/>
    <w:pPr>
      <w:keepNext/>
      <w:keepLines/>
      <w:spacing w:before="200" w:after="0"/>
      <w:ind w:left="1584" w:hanging="1584"/>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rsid w:val="003C4B83"/>
    <w:rPr>
      <w:rFonts w:ascii="Times New Roman" w:eastAsia="Times New Roman" w:hAnsi="Times New Roman" w:cs="Times New Roman"/>
      <w:b/>
      <w:bCs/>
      <w:sz w:val="24"/>
      <w:u w:val="single"/>
    </w:rPr>
  </w:style>
  <w:style w:type="character" w:customStyle="1" w:styleId="Nadpis9Char">
    <w:name w:val="Nadpis 9 Char"/>
    <w:basedOn w:val="Standardnpsmoodstavce"/>
    <w:link w:val="Nadpis9"/>
    <w:uiPriority w:val="99"/>
    <w:rsid w:val="003C4B83"/>
    <w:rPr>
      <w:rFonts w:ascii="Cambria" w:eastAsia="Times New Roman" w:hAnsi="Cambria" w:cs="Times New Roman"/>
      <w:i/>
      <w:iCs/>
      <w:color w:val="404040"/>
      <w:sz w:val="20"/>
      <w:szCs w:val="20"/>
    </w:rPr>
  </w:style>
  <w:style w:type="paragraph" w:styleId="Seznamsodrkami">
    <w:name w:val="List Bullet"/>
    <w:basedOn w:val="Normln"/>
    <w:uiPriority w:val="99"/>
    <w:rsid w:val="003C4B83"/>
    <w:pPr>
      <w:numPr>
        <w:numId w:val="2"/>
      </w:numPr>
      <w:tabs>
        <w:tab w:val="num" w:pos="360"/>
      </w:tabs>
      <w:ind w:left="360" w:hanging="360"/>
      <w:contextualSpacing/>
    </w:pPr>
  </w:style>
  <w:style w:type="paragraph" w:customStyle="1" w:styleId="Default">
    <w:name w:val="Default"/>
    <w:rsid w:val="003C4B83"/>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3579</Words>
  <Characters>21117</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dc:creator>
  <cp:keywords/>
  <dc:description/>
  <cp:lastModifiedBy>Pc2</cp:lastModifiedBy>
  <cp:revision>2</cp:revision>
  <dcterms:created xsi:type="dcterms:W3CDTF">2019-06-20T10:07:00Z</dcterms:created>
  <dcterms:modified xsi:type="dcterms:W3CDTF">2019-06-20T10:07:00Z</dcterms:modified>
</cp:coreProperties>
</file>